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11" w:rsidRPr="00B25DCE" w:rsidRDefault="00492911" w:rsidP="00492911">
      <w:pPr>
        <w:rPr>
          <w:sz w:val="2"/>
        </w:rPr>
      </w:pPr>
      <w:r>
        <w:rPr>
          <w:b/>
          <w:i/>
          <w:szCs w:val="22"/>
          <w:u w:val="single"/>
        </w:rPr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-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Élève 1   -   Situation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Problématique</w:t>
      </w:r>
    </w:p>
    <w:p w:rsidR="00492911" w:rsidRDefault="00492911" w:rsidP="00492911">
      <w:pPr>
        <w:rPr>
          <w:b/>
        </w:rPr>
      </w:pPr>
    </w:p>
    <w:p w:rsidR="00492911" w:rsidRDefault="00492911" w:rsidP="00492911">
      <w:pPr>
        <w:rPr>
          <w:b/>
        </w:rPr>
      </w:pPr>
    </w:p>
    <w:p w:rsidR="00492911" w:rsidRPr="00E24395" w:rsidRDefault="00492911" w:rsidP="00492911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:rsidR="00492911" w:rsidRDefault="00492911" w:rsidP="00492911">
      <w:pPr>
        <w:rPr>
          <w:b/>
        </w:rPr>
      </w:pPr>
    </w:p>
    <w:p w:rsidR="00492911" w:rsidRPr="00A55F65" w:rsidRDefault="00492911" w:rsidP="00492911">
      <w:pPr>
        <w:rPr>
          <w:b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10416"/>
      </w:tblGrid>
      <w:tr w:rsidR="00492911" w:rsidRPr="000F5023" w:rsidTr="00ED0CE4">
        <w:trPr>
          <w:trHeight w:val="6033"/>
          <w:jc w:val="center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911" w:rsidRPr="000820BB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Laura</w:t>
            </w:r>
            <w:r w:rsidR="00865D6F" w:rsidRPr="000820BB">
              <w:rPr>
                <w:sz w:val="28"/>
                <w:szCs w:val="28"/>
              </w:rPr>
              <w:t>, une jeune maman</w:t>
            </w:r>
            <w:r w:rsidR="00084322" w:rsidRPr="000820BB">
              <w:rPr>
                <w:sz w:val="28"/>
                <w:szCs w:val="28"/>
              </w:rPr>
              <w:t>,</w:t>
            </w:r>
            <w:r w:rsidR="00865D6F" w:rsidRPr="000820BB">
              <w:rPr>
                <w:sz w:val="28"/>
                <w:szCs w:val="28"/>
              </w:rPr>
              <w:t xml:space="preserve"> </w:t>
            </w:r>
            <w:r w:rsidR="00084322" w:rsidRPr="000820BB">
              <w:rPr>
                <w:sz w:val="28"/>
                <w:szCs w:val="28"/>
              </w:rPr>
              <w:t>décide d’</w:t>
            </w:r>
            <w:r w:rsidR="00865D6F" w:rsidRPr="000820BB">
              <w:rPr>
                <w:sz w:val="28"/>
                <w:szCs w:val="28"/>
              </w:rPr>
              <w:t xml:space="preserve">acheter un ruban lumineux </w:t>
            </w:r>
            <w:r w:rsidR="00084322" w:rsidRPr="000820BB">
              <w:rPr>
                <w:sz w:val="28"/>
                <w:szCs w:val="28"/>
              </w:rPr>
              <w:t>pour</w:t>
            </w:r>
            <w:r w:rsidR="00865D6F" w:rsidRPr="000820BB">
              <w:rPr>
                <w:sz w:val="28"/>
                <w:szCs w:val="28"/>
              </w:rPr>
              <w:t xml:space="preserve"> décorer</w:t>
            </w:r>
            <w:r w:rsidR="001A534E" w:rsidRPr="000820BB">
              <w:rPr>
                <w:sz w:val="28"/>
                <w:szCs w:val="28"/>
              </w:rPr>
              <w:t xml:space="preserve"> </w:t>
            </w:r>
            <w:r w:rsidR="00865D6F" w:rsidRPr="000820BB">
              <w:rPr>
                <w:sz w:val="28"/>
                <w:szCs w:val="28"/>
              </w:rPr>
              <w:t xml:space="preserve">la chambre de </w:t>
            </w:r>
            <w:r w:rsidR="000E463D" w:rsidRPr="000820BB">
              <w:rPr>
                <w:sz w:val="28"/>
                <w:szCs w:val="28"/>
              </w:rPr>
              <w:t xml:space="preserve">son fils </w:t>
            </w:r>
            <w:r w:rsidRPr="000820BB">
              <w:rPr>
                <w:sz w:val="28"/>
                <w:szCs w:val="28"/>
              </w:rPr>
              <w:t>Tom</w:t>
            </w:r>
            <w:r w:rsidR="0066072D" w:rsidRPr="000820BB">
              <w:rPr>
                <w:sz w:val="28"/>
                <w:szCs w:val="28"/>
              </w:rPr>
              <w:t xml:space="preserve">, </w:t>
            </w:r>
            <w:r w:rsidR="000E463D" w:rsidRPr="000820BB">
              <w:rPr>
                <w:sz w:val="28"/>
                <w:szCs w:val="28"/>
              </w:rPr>
              <w:t>âgé de 5 ans.</w:t>
            </w:r>
          </w:p>
          <w:p w:rsidR="001A534E" w:rsidRPr="000820BB" w:rsidRDefault="00865D6F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Elle fixe ce ruban sur une corniche</w:t>
            </w:r>
            <w:r w:rsidR="0066072D" w:rsidRPr="000820BB">
              <w:rPr>
                <w:sz w:val="28"/>
                <w:szCs w:val="28"/>
              </w:rPr>
              <w:t>,</w:t>
            </w:r>
            <w:r w:rsidR="001A534E" w:rsidRPr="000820BB">
              <w:rPr>
                <w:sz w:val="28"/>
                <w:szCs w:val="28"/>
              </w:rPr>
              <w:t xml:space="preserve"> en haut de chaque mur</w:t>
            </w:r>
            <w:r w:rsidR="0066072D" w:rsidRPr="000820BB">
              <w:rPr>
                <w:sz w:val="28"/>
                <w:szCs w:val="28"/>
              </w:rPr>
              <w:t>,</w:t>
            </w:r>
            <w:r w:rsidR="001A534E" w:rsidRPr="000820BB">
              <w:rPr>
                <w:sz w:val="28"/>
                <w:szCs w:val="28"/>
              </w:rPr>
              <w:t xml:space="preserve"> et </w:t>
            </w:r>
            <w:r w:rsidRPr="000820BB">
              <w:rPr>
                <w:sz w:val="28"/>
                <w:szCs w:val="28"/>
              </w:rPr>
              <w:t>grâce à une télécommande</w:t>
            </w:r>
            <w:r w:rsidR="001A534E" w:rsidRPr="000820BB">
              <w:rPr>
                <w:sz w:val="28"/>
                <w:szCs w:val="28"/>
              </w:rPr>
              <w:t>, elle peut</w:t>
            </w:r>
            <w:r w:rsidRPr="000820BB">
              <w:rPr>
                <w:sz w:val="28"/>
                <w:szCs w:val="28"/>
              </w:rPr>
              <w:t xml:space="preserve"> choisir la couleur du ruban</w:t>
            </w:r>
            <w:r w:rsidR="001A534E" w:rsidRPr="000820BB">
              <w:rPr>
                <w:sz w:val="28"/>
                <w:szCs w:val="28"/>
              </w:rPr>
              <w:t xml:space="preserve"> </w:t>
            </w:r>
            <w:r w:rsidR="000F5830" w:rsidRPr="000820BB">
              <w:rPr>
                <w:sz w:val="28"/>
                <w:szCs w:val="28"/>
              </w:rPr>
              <w:t>(rouge, bleu</w:t>
            </w:r>
            <w:r w:rsidR="00782575" w:rsidRPr="000820BB">
              <w:rPr>
                <w:sz w:val="28"/>
                <w:szCs w:val="28"/>
              </w:rPr>
              <w:t>,</w:t>
            </w:r>
            <w:r w:rsidR="000E1234" w:rsidRPr="000820BB">
              <w:rPr>
                <w:sz w:val="28"/>
                <w:szCs w:val="28"/>
              </w:rPr>
              <w:t xml:space="preserve"> vert</w:t>
            </w:r>
            <w:r w:rsidR="000E463D" w:rsidRPr="000820BB">
              <w:rPr>
                <w:sz w:val="28"/>
                <w:szCs w:val="28"/>
              </w:rPr>
              <w:t xml:space="preserve">, </w:t>
            </w:r>
            <w:r w:rsidR="00776BEE" w:rsidRPr="000820BB">
              <w:rPr>
                <w:sz w:val="28"/>
                <w:szCs w:val="28"/>
              </w:rPr>
              <w:t xml:space="preserve">magenta, </w:t>
            </w:r>
            <w:r w:rsidR="00982ACE" w:rsidRPr="000820BB">
              <w:rPr>
                <w:sz w:val="28"/>
                <w:szCs w:val="28"/>
              </w:rPr>
              <w:t>jaune et cyan</w:t>
            </w:r>
            <w:r w:rsidR="000E1234" w:rsidRPr="000820BB">
              <w:rPr>
                <w:sz w:val="28"/>
                <w:szCs w:val="28"/>
              </w:rPr>
              <w:t>)</w:t>
            </w:r>
            <w:r w:rsidR="00ED4A54" w:rsidRPr="000820BB">
              <w:rPr>
                <w:sz w:val="28"/>
                <w:szCs w:val="28"/>
              </w:rPr>
              <w:t xml:space="preserve"> </w:t>
            </w:r>
            <w:r w:rsidR="001A534E" w:rsidRPr="000820BB">
              <w:rPr>
                <w:sz w:val="28"/>
                <w:szCs w:val="28"/>
              </w:rPr>
              <w:t>ainsi que l</w:t>
            </w:r>
            <w:r w:rsidR="00723340" w:rsidRPr="000820BB">
              <w:rPr>
                <w:sz w:val="28"/>
                <w:szCs w:val="28"/>
              </w:rPr>
              <w:t>a façon de faire</w:t>
            </w:r>
            <w:r w:rsidR="00931751" w:rsidRPr="000820BB">
              <w:rPr>
                <w:sz w:val="28"/>
                <w:szCs w:val="28"/>
              </w:rPr>
              <w:t xml:space="preserve"> défiler les couleurs</w:t>
            </w:r>
            <w:r w:rsidR="001A534E" w:rsidRPr="000820BB">
              <w:rPr>
                <w:sz w:val="28"/>
                <w:szCs w:val="28"/>
              </w:rPr>
              <w:t xml:space="preserve"> pour créer différentes ambiances dans la pièce</w:t>
            </w:r>
            <w:r w:rsidR="00931751" w:rsidRPr="000820BB">
              <w:rPr>
                <w:sz w:val="28"/>
                <w:szCs w:val="28"/>
              </w:rPr>
              <w:t>.</w:t>
            </w:r>
          </w:p>
          <w:p w:rsidR="001A534E" w:rsidRPr="000820BB" w:rsidRDefault="001A534E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 xml:space="preserve">Avant de coucher </w:t>
            </w:r>
            <w:r w:rsidR="000E463D" w:rsidRPr="000820BB">
              <w:rPr>
                <w:sz w:val="28"/>
                <w:szCs w:val="28"/>
              </w:rPr>
              <w:t>son fils</w:t>
            </w:r>
            <w:r w:rsidRPr="000820BB">
              <w:rPr>
                <w:sz w:val="28"/>
                <w:szCs w:val="28"/>
              </w:rPr>
              <w:t xml:space="preserve">, </w:t>
            </w:r>
            <w:r w:rsidR="001A48E3" w:rsidRPr="000820BB">
              <w:rPr>
                <w:sz w:val="28"/>
                <w:szCs w:val="28"/>
              </w:rPr>
              <w:t>Laura</w:t>
            </w:r>
            <w:r w:rsidR="00982ACE" w:rsidRPr="000820BB">
              <w:rPr>
                <w:sz w:val="28"/>
                <w:szCs w:val="28"/>
              </w:rPr>
              <w:t xml:space="preserve"> met en marche c</w:t>
            </w:r>
            <w:r w:rsidRPr="000820BB">
              <w:rPr>
                <w:sz w:val="28"/>
                <w:szCs w:val="28"/>
              </w:rPr>
              <w:t>e ruban lumineux</w:t>
            </w:r>
            <w:r w:rsidR="0066072D" w:rsidRPr="000820BB">
              <w:rPr>
                <w:sz w:val="28"/>
                <w:szCs w:val="28"/>
              </w:rPr>
              <w:t xml:space="preserve">, </w:t>
            </w:r>
            <w:r w:rsidR="001A48E3" w:rsidRPr="000820BB">
              <w:rPr>
                <w:sz w:val="28"/>
                <w:szCs w:val="28"/>
              </w:rPr>
              <w:t>Tom</w:t>
            </w:r>
            <w:r w:rsidR="000E463D" w:rsidRPr="000820BB">
              <w:rPr>
                <w:sz w:val="28"/>
                <w:szCs w:val="28"/>
              </w:rPr>
              <w:t xml:space="preserve"> est émerveillé et amusé de voir ainsi sa chambre </w:t>
            </w:r>
            <w:r w:rsidRPr="000820BB">
              <w:rPr>
                <w:sz w:val="28"/>
                <w:szCs w:val="28"/>
              </w:rPr>
              <w:t>illuminée.</w:t>
            </w:r>
            <w:r w:rsidR="000E1234" w:rsidRPr="000820BB">
              <w:rPr>
                <w:sz w:val="28"/>
                <w:szCs w:val="28"/>
              </w:rPr>
              <w:t xml:space="preserve"> </w:t>
            </w:r>
            <w:r w:rsidR="000E463D" w:rsidRPr="000820BB">
              <w:rPr>
                <w:sz w:val="28"/>
                <w:szCs w:val="28"/>
              </w:rPr>
              <w:t>Il</w:t>
            </w:r>
            <w:r w:rsidR="00C74046" w:rsidRPr="000820BB">
              <w:rPr>
                <w:sz w:val="28"/>
                <w:szCs w:val="28"/>
              </w:rPr>
              <w:t xml:space="preserve"> s’aperçoit que certains objets de sa chambre changent de</w:t>
            </w:r>
            <w:r w:rsidR="005D2898" w:rsidRPr="000820BB">
              <w:rPr>
                <w:sz w:val="28"/>
                <w:szCs w:val="28"/>
              </w:rPr>
              <w:t xml:space="preserve"> couleur sans être, pour autant</w:t>
            </w:r>
            <w:r w:rsidR="00C74046" w:rsidRPr="000820BB">
              <w:rPr>
                <w:sz w:val="28"/>
                <w:szCs w:val="28"/>
              </w:rPr>
              <w:t xml:space="preserve">, de la </w:t>
            </w:r>
            <w:r w:rsidR="0066072D" w:rsidRPr="000820BB">
              <w:rPr>
                <w:sz w:val="28"/>
                <w:szCs w:val="28"/>
              </w:rPr>
              <w:t>même couleur que le</w:t>
            </w:r>
            <w:r w:rsidR="00C74046" w:rsidRPr="000820BB">
              <w:rPr>
                <w:sz w:val="28"/>
                <w:szCs w:val="28"/>
              </w:rPr>
              <w:t xml:space="preserve"> ruban lumineux.</w:t>
            </w:r>
          </w:p>
          <w:p w:rsidR="00E024D9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La jeune maman</w:t>
            </w:r>
            <w:r w:rsidR="00931751" w:rsidRPr="000820BB">
              <w:rPr>
                <w:sz w:val="28"/>
                <w:szCs w:val="28"/>
              </w:rPr>
              <w:t xml:space="preserve"> </w:t>
            </w:r>
            <w:r w:rsidR="0066072D" w:rsidRPr="000820BB">
              <w:rPr>
                <w:sz w:val="28"/>
                <w:szCs w:val="28"/>
              </w:rPr>
              <w:t>balaie l’ensemble des couleurs du ruban et dit à son fils</w:t>
            </w:r>
            <w:r w:rsidR="00931751" w:rsidRPr="000820BB">
              <w:rPr>
                <w:sz w:val="28"/>
                <w:szCs w:val="28"/>
              </w:rPr>
              <w:t xml:space="preserve">: </w:t>
            </w:r>
          </w:p>
          <w:p w:rsidR="000E463D" w:rsidRPr="000820BB" w:rsidRDefault="000E1234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«</w:t>
            </w:r>
            <w:r w:rsidR="00852DD3" w:rsidRPr="000820BB">
              <w:rPr>
                <w:sz w:val="28"/>
                <w:szCs w:val="28"/>
              </w:rPr>
              <w:t>tu vois,</w:t>
            </w:r>
            <w:r w:rsidRPr="000820BB">
              <w:rPr>
                <w:sz w:val="28"/>
                <w:szCs w:val="28"/>
              </w:rPr>
              <w:t> je peux changer l</w:t>
            </w:r>
            <w:r w:rsidR="00852DD3" w:rsidRPr="000820BB">
              <w:rPr>
                <w:sz w:val="28"/>
                <w:szCs w:val="28"/>
              </w:rPr>
              <w:t xml:space="preserve">a couleur de ta </w:t>
            </w:r>
            <w:r w:rsidR="000E463D" w:rsidRPr="000820BB">
              <w:rPr>
                <w:sz w:val="28"/>
                <w:szCs w:val="28"/>
              </w:rPr>
              <w:t>chambre</w:t>
            </w:r>
            <w:r w:rsidR="00852DD3" w:rsidRPr="000820BB">
              <w:rPr>
                <w:sz w:val="28"/>
                <w:szCs w:val="28"/>
              </w:rPr>
              <w:t xml:space="preserve"> à vol</w:t>
            </w:r>
            <w:r w:rsidR="003178FF" w:rsidRPr="000820BB">
              <w:rPr>
                <w:sz w:val="28"/>
                <w:szCs w:val="28"/>
              </w:rPr>
              <w:t>onté grâce à une</w:t>
            </w:r>
            <w:r w:rsidR="000E463D" w:rsidRPr="000820BB">
              <w:rPr>
                <w:sz w:val="28"/>
                <w:szCs w:val="28"/>
              </w:rPr>
              <w:t xml:space="preserve"> télécommande</w:t>
            </w:r>
            <w:r w:rsidR="00DD5A73" w:rsidRPr="000820BB">
              <w:rPr>
                <w:sz w:val="28"/>
                <w:szCs w:val="28"/>
              </w:rPr>
              <w:t>.</w:t>
            </w:r>
            <w:r w:rsidR="001A48E3" w:rsidRPr="000820BB">
              <w:rPr>
                <w:sz w:val="28"/>
                <w:szCs w:val="28"/>
              </w:rPr>
              <w:t> »</w:t>
            </w:r>
          </w:p>
          <w:p w:rsidR="000E1234" w:rsidRPr="000820BB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Tom</w:t>
            </w:r>
            <w:r w:rsidR="0066072D" w:rsidRPr="000820BB">
              <w:rPr>
                <w:sz w:val="28"/>
                <w:szCs w:val="28"/>
              </w:rPr>
              <w:t xml:space="preserve"> observe avec attention tous les changements de couleur et décide de demander à sa mère</w:t>
            </w:r>
            <w:r w:rsidR="00C74046" w:rsidRPr="000820BB">
              <w:rPr>
                <w:sz w:val="28"/>
                <w:szCs w:val="28"/>
              </w:rPr>
              <w:t>,</w:t>
            </w:r>
            <w:r w:rsidR="0066072D" w:rsidRPr="000820BB">
              <w:rPr>
                <w:sz w:val="28"/>
                <w:szCs w:val="28"/>
              </w:rPr>
              <w:t xml:space="preserve"> que son oreiller, jaune à l’origine, devienne rouge.</w:t>
            </w:r>
          </w:p>
          <w:p w:rsidR="00C14FA6" w:rsidRPr="000820BB" w:rsidRDefault="005D2898" w:rsidP="00C14FA6">
            <w:pPr>
              <w:jc w:val="both"/>
              <w:rPr>
                <w:noProof/>
                <w:sz w:val="28"/>
                <w:szCs w:val="28"/>
              </w:rPr>
            </w:pPr>
            <w:r w:rsidRPr="000820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4085590</wp:posOffset>
                  </wp:positionH>
                  <wp:positionV relativeFrom="paragraph">
                    <wp:posOffset>275590</wp:posOffset>
                  </wp:positionV>
                  <wp:extent cx="2275205" cy="1594485"/>
                  <wp:effectExtent l="19050" t="0" r="0" b="0"/>
                  <wp:wrapTight wrapText="bothSides">
                    <wp:wrapPolygon edited="0">
                      <wp:start x="-181" y="0"/>
                      <wp:lineTo x="-181" y="21419"/>
                      <wp:lineTo x="21522" y="21419"/>
                      <wp:lineTo x="21522" y="0"/>
                      <wp:lineTo x="-181" y="0"/>
                    </wp:wrapPolygon>
                  </wp:wrapTight>
                  <wp:docPr id="2" name="Image 1" descr="233308_une-chambre-d-enfant-haute-en-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308_une-chambre-d-enfant-haute-en-couleu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05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48E3" w:rsidRPr="000820BB">
              <w:rPr>
                <w:noProof/>
                <w:sz w:val="28"/>
                <w:szCs w:val="28"/>
              </w:rPr>
              <w:t>Laura</w:t>
            </w:r>
            <w:r w:rsidR="009806C0" w:rsidRPr="000820BB">
              <w:rPr>
                <w:noProof/>
                <w:sz w:val="28"/>
                <w:szCs w:val="28"/>
              </w:rPr>
              <w:t xml:space="preserve"> embarassée,</w:t>
            </w:r>
            <w:r w:rsidR="00C14FA6" w:rsidRPr="000820BB">
              <w:rPr>
                <w:noProof/>
                <w:sz w:val="28"/>
                <w:szCs w:val="28"/>
              </w:rPr>
              <w:t xml:space="preserve"> ne </w:t>
            </w:r>
            <w:r w:rsidR="001A48E3" w:rsidRPr="000820BB">
              <w:rPr>
                <w:noProof/>
                <w:sz w:val="28"/>
                <w:szCs w:val="28"/>
              </w:rPr>
              <w:t xml:space="preserve">se </w:t>
            </w:r>
            <w:r w:rsidR="00C14FA6" w:rsidRPr="000820BB">
              <w:rPr>
                <w:noProof/>
                <w:sz w:val="28"/>
                <w:szCs w:val="28"/>
              </w:rPr>
              <w:t xml:space="preserve">souvient </w:t>
            </w:r>
            <w:r w:rsidR="001A48E3" w:rsidRPr="000820BB">
              <w:rPr>
                <w:noProof/>
                <w:sz w:val="28"/>
                <w:szCs w:val="28"/>
              </w:rPr>
              <w:t>plus de la couleur du ruban</w:t>
            </w:r>
            <w:r w:rsidR="00B81A9A" w:rsidRPr="000820BB">
              <w:rPr>
                <w:noProof/>
                <w:sz w:val="28"/>
                <w:szCs w:val="28"/>
              </w:rPr>
              <w:t xml:space="preserve"> </w:t>
            </w:r>
            <w:r w:rsidR="001A48E3" w:rsidRPr="000820BB">
              <w:rPr>
                <w:noProof/>
                <w:sz w:val="28"/>
                <w:szCs w:val="28"/>
              </w:rPr>
              <w:t>à sélectionner</w:t>
            </w:r>
            <w:r w:rsidR="00C14FA6" w:rsidRPr="000820BB">
              <w:rPr>
                <w:noProof/>
                <w:sz w:val="28"/>
                <w:szCs w:val="28"/>
              </w:rPr>
              <w:t xml:space="preserve"> </w:t>
            </w:r>
            <w:r w:rsidR="001A48E3" w:rsidRPr="000820BB">
              <w:rPr>
                <w:noProof/>
                <w:sz w:val="28"/>
                <w:szCs w:val="28"/>
              </w:rPr>
              <w:t>pour que l’o</w:t>
            </w:r>
            <w:r w:rsidR="003178FF" w:rsidRPr="000820BB">
              <w:rPr>
                <w:noProof/>
                <w:sz w:val="28"/>
                <w:szCs w:val="28"/>
              </w:rPr>
              <w:t>r</w:t>
            </w:r>
            <w:r w:rsidR="001A48E3" w:rsidRPr="000820BB">
              <w:rPr>
                <w:noProof/>
                <w:sz w:val="28"/>
                <w:szCs w:val="28"/>
              </w:rPr>
              <w:t>eiller devienne</w:t>
            </w:r>
            <w:r w:rsidR="00C14FA6" w:rsidRPr="000820BB">
              <w:rPr>
                <w:noProof/>
                <w:sz w:val="28"/>
                <w:szCs w:val="28"/>
              </w:rPr>
              <w:t xml:space="preserve"> rouge.</w:t>
            </w:r>
          </w:p>
          <w:p w:rsidR="00C14FA6" w:rsidRPr="000820BB" w:rsidRDefault="00C14FA6" w:rsidP="00C14FA6">
            <w:pPr>
              <w:jc w:val="both"/>
              <w:rPr>
                <w:noProof/>
                <w:sz w:val="28"/>
                <w:szCs w:val="28"/>
              </w:rPr>
            </w:pPr>
            <w:r w:rsidRPr="000820BB">
              <w:rPr>
                <w:noProof/>
                <w:sz w:val="28"/>
                <w:szCs w:val="28"/>
              </w:rPr>
              <w:t>Elle fait</w:t>
            </w:r>
            <w:r w:rsidR="00C74046" w:rsidRPr="000820BB">
              <w:rPr>
                <w:noProof/>
                <w:sz w:val="28"/>
                <w:szCs w:val="28"/>
              </w:rPr>
              <w:t xml:space="preserve"> donc</w:t>
            </w:r>
            <w:r w:rsidRPr="000820BB">
              <w:rPr>
                <w:noProof/>
                <w:sz w:val="28"/>
                <w:szCs w:val="28"/>
              </w:rPr>
              <w:t xml:space="preserve"> défiler les différentes couleur</w:t>
            </w:r>
            <w:r w:rsidR="00B81A9A" w:rsidRPr="000820BB">
              <w:rPr>
                <w:noProof/>
                <w:sz w:val="28"/>
                <w:szCs w:val="28"/>
              </w:rPr>
              <w:t>s</w:t>
            </w:r>
            <w:r w:rsidR="001A48E3" w:rsidRPr="000820BB">
              <w:rPr>
                <w:noProof/>
                <w:sz w:val="28"/>
                <w:szCs w:val="28"/>
              </w:rPr>
              <w:t xml:space="preserve"> du r</w:t>
            </w:r>
            <w:r w:rsidR="00AB4CD9" w:rsidRPr="000820BB">
              <w:rPr>
                <w:noProof/>
                <w:sz w:val="28"/>
                <w:szCs w:val="28"/>
              </w:rPr>
              <w:t>uban pour répondre à sa demande</w:t>
            </w:r>
            <w:r w:rsidR="0066072D" w:rsidRPr="000820BB">
              <w:rPr>
                <w:noProof/>
                <w:sz w:val="28"/>
                <w:szCs w:val="28"/>
              </w:rPr>
              <w:t>.</w:t>
            </w:r>
          </w:p>
          <w:p w:rsidR="00723340" w:rsidRPr="000820BB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noProof/>
                <w:sz w:val="28"/>
                <w:szCs w:val="28"/>
              </w:rPr>
              <w:t>Tom,</w:t>
            </w:r>
            <w:r w:rsidR="00C14FA6" w:rsidRPr="000820BB">
              <w:rPr>
                <w:noProof/>
                <w:sz w:val="28"/>
                <w:szCs w:val="28"/>
              </w:rPr>
              <w:t xml:space="preserve"> satisfait, </w:t>
            </w:r>
            <w:r w:rsidR="0066072D" w:rsidRPr="000820BB">
              <w:rPr>
                <w:noProof/>
                <w:sz w:val="28"/>
                <w:szCs w:val="28"/>
              </w:rPr>
              <w:t xml:space="preserve">annonce </w:t>
            </w:r>
            <w:r w:rsidR="00C14FA6" w:rsidRPr="000820BB">
              <w:rPr>
                <w:noProof/>
                <w:sz w:val="28"/>
                <w:szCs w:val="28"/>
              </w:rPr>
              <w:t xml:space="preserve">à sa mère, </w:t>
            </w:r>
            <w:r w:rsidR="0066072D" w:rsidRPr="000820BB">
              <w:rPr>
                <w:noProof/>
                <w:sz w:val="28"/>
                <w:szCs w:val="28"/>
              </w:rPr>
              <w:t>que chaque soir, il lui demandera de changer la couleur d’un des objets de sa chambre.</w:t>
            </w:r>
          </w:p>
          <w:p w:rsidR="00C14FA6" w:rsidRDefault="000820BB" w:rsidP="000E1234">
            <w:pPr>
              <w:jc w:val="both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34925</wp:posOffset>
                  </wp:positionV>
                  <wp:extent cx="2124075" cy="1085850"/>
                  <wp:effectExtent l="19050" t="0" r="9525" b="0"/>
                  <wp:wrapNone/>
                  <wp:docPr id="3" name="il_fi" descr="http://media-eu.viva-images.com/vivastreet_fr/clad/03/d/46447956/large/2.jpg?dt=fb5ed9268f60052692f354bb1f7c6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-eu.viva-images.com/vivastreet_fr/clad/03/d/46447956/large/2.jpg?dt=fb5ed9268f60052692f354bb1f7c6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282" t="62408" r="2036" b="12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FA6" w:rsidRDefault="00C14FA6" w:rsidP="000E1234">
            <w:pPr>
              <w:jc w:val="both"/>
              <w:rPr>
                <w:i/>
                <w:sz w:val="20"/>
              </w:rPr>
            </w:pPr>
          </w:p>
          <w:p w:rsidR="0066072D" w:rsidRDefault="0066072D" w:rsidP="000E1234">
            <w:pPr>
              <w:jc w:val="both"/>
              <w:rPr>
                <w:i/>
                <w:sz w:val="20"/>
              </w:rPr>
            </w:pPr>
          </w:p>
          <w:p w:rsidR="0066072D" w:rsidRDefault="0066072D" w:rsidP="000E1234">
            <w:pPr>
              <w:jc w:val="both"/>
              <w:rPr>
                <w:i/>
                <w:sz w:val="20"/>
              </w:rPr>
            </w:pPr>
          </w:p>
          <w:p w:rsidR="00C14FA6" w:rsidRDefault="00C14FA6" w:rsidP="000E1234">
            <w:pPr>
              <w:jc w:val="both"/>
              <w:rPr>
                <w:i/>
                <w:sz w:val="20"/>
              </w:rPr>
            </w:pPr>
          </w:p>
          <w:p w:rsidR="00C14FA6" w:rsidRDefault="00C14FA6" w:rsidP="000E1234">
            <w:pPr>
              <w:jc w:val="both"/>
              <w:rPr>
                <w:i/>
                <w:sz w:val="20"/>
              </w:rPr>
            </w:pPr>
          </w:p>
          <w:p w:rsidR="00C14FA6" w:rsidRDefault="00C14FA6" w:rsidP="000E1234">
            <w:pPr>
              <w:jc w:val="both"/>
              <w:rPr>
                <w:i/>
                <w:sz w:val="20"/>
              </w:rPr>
            </w:pPr>
          </w:p>
          <w:p w:rsidR="00492911" w:rsidRPr="007D603A" w:rsidRDefault="00492911" w:rsidP="00931751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492911" w:rsidRDefault="00492911" w:rsidP="00492911">
      <w:pPr>
        <w:rPr>
          <w:b/>
          <w:sz w:val="24"/>
          <w:szCs w:val="22"/>
        </w:rPr>
      </w:pPr>
    </w:p>
    <w:p w:rsidR="00A17101" w:rsidRDefault="00A17101" w:rsidP="00492911">
      <w:pPr>
        <w:rPr>
          <w:b/>
          <w:sz w:val="24"/>
          <w:szCs w:val="22"/>
        </w:rPr>
      </w:pPr>
    </w:p>
    <w:p w:rsidR="00A17101" w:rsidRPr="002428CF" w:rsidRDefault="00A17101" w:rsidP="00492911">
      <w:pPr>
        <w:rPr>
          <w:b/>
          <w:sz w:val="24"/>
          <w:szCs w:val="22"/>
        </w:rPr>
      </w:pPr>
    </w:p>
    <w:p w:rsidR="00492911" w:rsidRPr="00E24395" w:rsidRDefault="00492911" w:rsidP="00492911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:rsidR="00A17101" w:rsidRPr="00A55F65" w:rsidRDefault="00A17101" w:rsidP="00492911">
      <w:pPr>
        <w:spacing w:before="240"/>
        <w:rPr>
          <w:b/>
          <w:szCs w:val="22"/>
        </w:rPr>
      </w:pPr>
    </w:p>
    <w:p w:rsidR="00492911" w:rsidRDefault="00865671" w:rsidP="003178FF">
      <w:pPr>
        <w:jc w:val="center"/>
        <w:rPr>
          <w:b/>
          <w:sz w:val="28"/>
        </w:rPr>
      </w:pPr>
      <w:r>
        <w:rPr>
          <w:b/>
          <w:sz w:val="28"/>
        </w:rPr>
        <w:t>Comment</w:t>
      </w:r>
      <w:r w:rsidR="003178FF">
        <w:rPr>
          <w:b/>
          <w:sz w:val="28"/>
        </w:rPr>
        <w:t xml:space="preserve"> Laura peut-elle</w:t>
      </w:r>
      <w:r w:rsidR="007D5047">
        <w:rPr>
          <w:b/>
          <w:sz w:val="28"/>
        </w:rPr>
        <w:t xml:space="preserve"> </w:t>
      </w:r>
      <w:r>
        <w:rPr>
          <w:b/>
          <w:sz w:val="28"/>
        </w:rPr>
        <w:t>choisir rapidement</w:t>
      </w:r>
      <w:r w:rsidR="00982ACE">
        <w:rPr>
          <w:b/>
          <w:sz w:val="28"/>
        </w:rPr>
        <w:t xml:space="preserve"> la couleur du ruban</w:t>
      </w:r>
      <w:r>
        <w:rPr>
          <w:b/>
          <w:sz w:val="28"/>
        </w:rPr>
        <w:t xml:space="preserve"> à sélectionner</w:t>
      </w:r>
      <w:r w:rsidR="00C14FA6">
        <w:rPr>
          <w:b/>
          <w:sz w:val="28"/>
        </w:rPr>
        <w:t xml:space="preserve">, </w:t>
      </w:r>
      <w:r>
        <w:rPr>
          <w:b/>
          <w:sz w:val="28"/>
        </w:rPr>
        <w:t>pour répondre</w:t>
      </w:r>
      <w:r w:rsidR="00C14FA6">
        <w:rPr>
          <w:b/>
          <w:sz w:val="28"/>
        </w:rPr>
        <w:t xml:space="preserve"> </w:t>
      </w:r>
      <w:r>
        <w:rPr>
          <w:b/>
          <w:sz w:val="28"/>
        </w:rPr>
        <w:t xml:space="preserve">instantanément à la demande de </w:t>
      </w:r>
      <w:r w:rsidR="00C14FA6">
        <w:rPr>
          <w:b/>
          <w:sz w:val="28"/>
        </w:rPr>
        <w:t>changement</w:t>
      </w:r>
      <w:r w:rsidR="00ED0CE4">
        <w:rPr>
          <w:b/>
          <w:sz w:val="28"/>
        </w:rPr>
        <w:t xml:space="preserve"> de couleur du mobilier de</w:t>
      </w:r>
      <w:r w:rsidR="00C14FA6">
        <w:rPr>
          <w:b/>
          <w:sz w:val="28"/>
        </w:rPr>
        <w:t xml:space="preserve"> son fils?</w:t>
      </w:r>
    </w:p>
    <w:p w:rsidR="00F54264" w:rsidRDefault="00F54264" w:rsidP="003178FF">
      <w:pPr>
        <w:jc w:val="center"/>
        <w:rPr>
          <w:b/>
          <w:sz w:val="28"/>
        </w:rPr>
      </w:pPr>
    </w:p>
    <w:p w:rsidR="00F54264" w:rsidRDefault="00F54264" w:rsidP="00492911">
      <w:pPr>
        <w:jc w:val="center"/>
        <w:rPr>
          <w:b/>
          <w:sz w:val="28"/>
        </w:rPr>
      </w:pPr>
    </w:p>
    <w:p w:rsidR="00D15465" w:rsidRDefault="00D15465" w:rsidP="00492911">
      <w:pPr>
        <w:jc w:val="center"/>
        <w:rPr>
          <w:b/>
          <w:sz w:val="28"/>
        </w:rPr>
      </w:pPr>
    </w:p>
    <w:p w:rsidR="00D15465" w:rsidRDefault="00D15465" w:rsidP="00492911">
      <w:pPr>
        <w:jc w:val="center"/>
        <w:rPr>
          <w:b/>
          <w:sz w:val="28"/>
        </w:rPr>
      </w:pPr>
    </w:p>
    <w:p w:rsidR="00D15465" w:rsidRDefault="00D15465" w:rsidP="00492911">
      <w:pPr>
        <w:jc w:val="center"/>
        <w:rPr>
          <w:b/>
          <w:sz w:val="28"/>
        </w:rPr>
      </w:pPr>
    </w:p>
    <w:p w:rsidR="00D15465" w:rsidRDefault="00D15465" w:rsidP="00D15465">
      <w:p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SPC - Document - Élève 2   -   Documents d’aide et d’appui</w:t>
      </w:r>
    </w:p>
    <w:p w:rsidR="00D15465" w:rsidRDefault="00D15465" w:rsidP="00D15465">
      <w:pPr>
        <w:rPr>
          <w:sz w:val="28"/>
        </w:rPr>
      </w:pPr>
    </w:p>
    <w:p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544AAD">
        <w:rPr>
          <w:b/>
          <w:sz w:val="28"/>
        </w:rPr>
        <w:t>le ruban lumineux</w:t>
      </w:r>
    </w:p>
    <w:p w:rsidR="00D15465" w:rsidRDefault="00D15465" w:rsidP="00D15465">
      <w:pPr>
        <w:rPr>
          <w:b/>
          <w:sz w:val="28"/>
        </w:rPr>
      </w:pPr>
    </w:p>
    <w:p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</w:p>
    <w:p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Liste de matériel à cocher</w:t>
      </w:r>
      <w:r w:rsidR="001E392A" w:rsidRPr="001E392A">
        <w:rPr>
          <w:rFonts w:ascii="Arial" w:hAnsi="Arial"/>
        </w:rPr>
        <w:t xml:space="preserve"> : </w:t>
      </w:r>
      <w:r w:rsidR="00544AAD">
        <w:rPr>
          <w:rFonts w:ascii="Arial" w:hAnsi="Arial"/>
        </w:rPr>
        <w:t>(</w:t>
      </w:r>
      <w:r w:rsidR="001E392A">
        <w:rPr>
          <w:rFonts w:ascii="Arial" w:hAnsi="Arial"/>
        </w:rPr>
        <w:t>à adapter s</w:t>
      </w:r>
      <w:r w:rsidR="001E392A" w:rsidRPr="001E392A">
        <w:rPr>
          <w:rFonts w:ascii="Arial" w:hAnsi="Arial"/>
        </w:rPr>
        <w:t>elon le matériel disponible dans l’établissement)</w:t>
      </w:r>
    </w:p>
    <w:p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</w:p>
    <w:p w:rsidR="00D15465" w:rsidRDefault="00D15465" w:rsidP="00D15465">
      <w:pPr>
        <w:rPr>
          <w:u w:val="single"/>
          <w:lang w:eastAsia="en-US"/>
        </w:rPr>
        <w:sectPr w:rsidR="00D15465">
          <w:footerReference w:type="default" r:id="rId9"/>
          <w:pgSz w:w="11906" w:h="16838"/>
          <w:pgMar w:top="737" w:right="851" w:bottom="737" w:left="851" w:header="709" w:footer="709" w:gutter="0"/>
          <w:cols w:space="720"/>
          <w:rtlGutter/>
        </w:sectPr>
      </w:pPr>
    </w:p>
    <w:p w:rsidR="00D15465" w:rsidRDefault="00D15465" w:rsidP="00D15465">
      <w:pPr>
        <w:pStyle w:val="Paragraphedeliste1"/>
        <w:numPr>
          <w:ilvl w:val="0"/>
          <w:numId w:val="1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1 filtre bleu</w:t>
      </w:r>
    </w:p>
    <w:p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filtre vert</w:t>
      </w:r>
    </w:p>
    <w:p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filtre rouge</w:t>
      </w:r>
    </w:p>
    <w:p w:rsidR="00D15465" w:rsidRPr="00D85903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D85903">
        <w:rPr>
          <w:rFonts w:ascii="Arial" w:hAnsi="Arial"/>
        </w:rPr>
        <w:t>Une lanterne (12V), avec miroirs latéraux</w:t>
      </w:r>
    </w:p>
    <w:p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1 alimentation de tension continue</w:t>
      </w:r>
      <w:r w:rsidR="00BA7CCF">
        <w:rPr>
          <w:rFonts w:ascii="Arial" w:hAnsi="Arial"/>
        </w:rPr>
        <w:t xml:space="preserve"> et fils de connexion</w:t>
      </w:r>
    </w:p>
    <w:p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écran blanc</w:t>
      </w:r>
    </w:p>
    <w:p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Objets de couleur en carton</w:t>
      </w:r>
    </w:p>
    <w:p w:rsidR="001E392A" w:rsidRDefault="001E392A" w:rsidP="001E392A">
      <w:pPr>
        <w:pStyle w:val="Paragraphedeliste1"/>
        <w:suppressAutoHyphens/>
        <w:spacing w:after="0"/>
        <w:ind w:left="1080"/>
        <w:rPr>
          <w:rFonts w:ascii="Arial" w:hAnsi="Arial"/>
        </w:rPr>
      </w:pPr>
    </w:p>
    <w:p w:rsidR="00D15465" w:rsidRDefault="00D15465" w:rsidP="00D15465">
      <w:pPr>
        <w:rPr>
          <w:rFonts w:ascii="Arial Narrow" w:hAnsi="Arial Narrow"/>
        </w:rPr>
      </w:pPr>
    </w:p>
    <w:p w:rsidR="00D15465" w:rsidRDefault="00D15465" w:rsidP="00D15465">
      <w:pPr>
        <w:rPr>
          <w:rFonts w:ascii="Arial Narrow" w:hAnsi="Arial Narrow"/>
        </w:rPr>
        <w:sectPr w:rsidR="00D15465">
          <w:type w:val="continuous"/>
          <w:pgSz w:w="11906" w:h="16838"/>
          <w:pgMar w:top="851" w:right="851" w:bottom="851" w:left="851" w:header="709" w:footer="709" w:gutter="0"/>
          <w:cols w:num="2" w:space="720" w:equalWidth="0">
            <w:col w:w="4748" w:space="708"/>
            <w:col w:w="4748"/>
          </w:cols>
        </w:sectPr>
      </w:pPr>
    </w:p>
    <w:p w:rsidR="00D15465" w:rsidRDefault="00D15465" w:rsidP="00D15465">
      <w:pPr>
        <w:rPr>
          <w:lang w:eastAsia="en-US"/>
        </w:rPr>
        <w:sectPr w:rsidR="00D15465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D15465" w:rsidRDefault="00D15465" w:rsidP="00D15465">
      <w:pPr>
        <w:jc w:val="both"/>
        <w:rPr>
          <w:u w:val="single"/>
        </w:rPr>
      </w:pPr>
      <w:r>
        <w:rPr>
          <w:u w:val="single"/>
        </w:rPr>
        <w:lastRenderedPageBreak/>
        <w:t>Proposition de protocole expérimental</w:t>
      </w:r>
    </w:p>
    <w:p w:rsidR="00D15465" w:rsidRDefault="00D15465" w:rsidP="00D15465">
      <w:pPr>
        <w:jc w:val="both"/>
      </w:pPr>
    </w:p>
    <w:p w:rsidR="00D15465" w:rsidRDefault="00D15465" w:rsidP="00D15465">
      <w:pPr>
        <w:jc w:val="both"/>
      </w:pPr>
    </w:p>
    <w:tbl>
      <w:tblPr>
        <w:tblStyle w:val="Grilledutableau"/>
        <w:tblW w:w="9639" w:type="dxa"/>
        <w:jc w:val="center"/>
        <w:tblLook w:val="01E0"/>
      </w:tblPr>
      <w:tblGrid>
        <w:gridCol w:w="4830"/>
        <w:gridCol w:w="4809"/>
      </w:tblGrid>
      <w:tr w:rsidR="00D15465" w:rsidTr="00AB4CD9">
        <w:trPr>
          <w:trHeight w:val="6356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Schématisation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Protocole expérimental</w:t>
            </w:r>
          </w:p>
        </w:tc>
      </w:tr>
    </w:tbl>
    <w:p w:rsidR="00D15465" w:rsidRDefault="00D15465" w:rsidP="00D15465">
      <w:pPr>
        <w:jc w:val="both"/>
      </w:pPr>
    </w:p>
    <w:p w:rsidR="00D15465" w:rsidRDefault="00D15465" w:rsidP="00D15465">
      <w:pPr>
        <w:jc w:val="both"/>
      </w:pPr>
    </w:p>
    <w:p w:rsidR="00D15465" w:rsidRDefault="00D15465" w:rsidP="00D15465">
      <w:pPr>
        <w:ind w:left="708"/>
        <w:jc w:val="both"/>
        <w:rPr>
          <w:b/>
          <w:sz w:val="16"/>
          <w:u w:val="single"/>
        </w:rPr>
      </w:pPr>
    </w:p>
    <w:p w:rsidR="00D15465" w:rsidRDefault="00D15465" w:rsidP="00D15465">
      <w:pPr>
        <w:jc w:val="both"/>
        <w:rPr>
          <w:sz w:val="2"/>
        </w:rPr>
      </w:pPr>
      <w:r>
        <w:br w:type="page"/>
      </w:r>
    </w:p>
    <w:p w:rsidR="00D15465" w:rsidRDefault="00D15465" w:rsidP="00D1546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lastRenderedPageBreak/>
        <w:t xml:space="preserve">SPC - Document – Professeur 1   -   Objectifs de formation - </w:t>
      </w:r>
      <w:r w:rsidR="00F174B2">
        <w:rPr>
          <w:b/>
          <w:i/>
          <w:szCs w:val="22"/>
          <w:u w:val="single"/>
        </w:rPr>
        <w:t>Pré requis</w:t>
      </w:r>
    </w:p>
    <w:p w:rsidR="00D15465" w:rsidRDefault="00D15465" w:rsidP="00D15465">
      <w:pPr>
        <w:rPr>
          <w:b/>
          <w:sz w:val="28"/>
        </w:rPr>
      </w:pPr>
    </w:p>
    <w:p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544AAD">
        <w:rPr>
          <w:b/>
          <w:sz w:val="28"/>
        </w:rPr>
        <w:t>le ruban lumineux</w:t>
      </w:r>
    </w:p>
    <w:p w:rsidR="00D15465" w:rsidRDefault="00D15465" w:rsidP="00D15465">
      <w:pPr>
        <w:rPr>
          <w:b/>
          <w:sz w:val="28"/>
        </w:rPr>
      </w:pPr>
    </w:p>
    <w:p w:rsidR="00D15465" w:rsidRDefault="00D15465" w:rsidP="00D15465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 xml:space="preserve">Sont présentés ci-dessous les capacités et connaissances du programme traitées / évaluées, les éléments déjà traités et </w:t>
      </w:r>
      <w:r w:rsidR="00F174B2">
        <w:rPr>
          <w:rFonts w:ascii="Arial" w:hAnsi="Arial"/>
          <w:i/>
        </w:rPr>
        <w:t>les prés requis</w:t>
      </w:r>
      <w:r>
        <w:rPr>
          <w:rFonts w:ascii="Arial" w:hAnsi="Arial"/>
          <w:i/>
        </w:rPr>
        <w:t xml:space="preserve"> indispensables.</w:t>
      </w:r>
    </w:p>
    <w:p w:rsidR="00D15465" w:rsidRDefault="00D15465" w:rsidP="00D15465">
      <w:pPr>
        <w:jc w:val="both"/>
        <w:rPr>
          <w:sz w:val="2"/>
        </w:rPr>
      </w:pPr>
    </w:p>
    <w:p w:rsidR="00D15465" w:rsidRDefault="00D15465" w:rsidP="00D15465">
      <w:pPr>
        <w:jc w:val="both"/>
        <w:rPr>
          <w:sz w:val="2"/>
        </w:rPr>
      </w:pPr>
    </w:p>
    <w:p w:rsidR="00D15465" w:rsidRDefault="00D15465" w:rsidP="00D15465">
      <w:pPr>
        <w:rPr>
          <w:b/>
          <w:sz w:val="24"/>
          <w:u w:val="single"/>
        </w:rPr>
      </w:pPr>
    </w:p>
    <w:p w:rsidR="00D15465" w:rsidRDefault="00D15465" w:rsidP="00D154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Capacités et connaissances du programme traitées / évaluées</w:t>
      </w:r>
    </w:p>
    <w:p w:rsidR="00D15465" w:rsidRDefault="00D15465" w:rsidP="00D15465">
      <w:pPr>
        <w:rPr>
          <w:b/>
          <w:szCs w:val="22"/>
        </w:rPr>
      </w:pP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9"/>
        <w:gridCol w:w="3929"/>
        <w:gridCol w:w="3461"/>
        <w:gridCol w:w="1737"/>
      </w:tblGrid>
      <w:tr w:rsidR="00D15465" w:rsidTr="00AB4CD9">
        <w:trPr>
          <w:trHeight w:val="2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15465" w:rsidRDefault="00D15465" w:rsidP="00AB4CD9">
            <w:pPr>
              <w:pStyle w:val="Titre1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15465" w:rsidRDefault="00D15465" w:rsidP="00AB4C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caps/>
                <w:sz w:val="18"/>
                <w:szCs w:val="18"/>
              </w:rPr>
              <w:t xml:space="preserve">3. </w:t>
            </w:r>
            <w:r w:rsidRPr="001503C1">
              <w:rPr>
                <w:b/>
                <w:bCs/>
                <w:iCs/>
                <w:caps/>
                <w:sz w:val="18"/>
                <w:szCs w:val="18"/>
              </w:rPr>
              <w:t>Comment produit-on des images colorées sur une affiche?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15465" w:rsidRDefault="00D15465" w:rsidP="00AB4CD9">
            <w:pPr>
              <w:pStyle w:val="Titre1"/>
              <w:outlineLvl w:val="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Cycle terminal spécialité</w:t>
            </w:r>
          </w:p>
        </w:tc>
      </w:tr>
      <w:tr w:rsidR="00D15465" w:rsidTr="00AB4CD9">
        <w:trPr>
          <w:trHeight w:val="24"/>
          <w:jc w:val="center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15465" w:rsidRDefault="00D15465" w:rsidP="00AB4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D15465" w:rsidRDefault="00D15465" w:rsidP="00AB4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Connaissances</w:t>
            </w:r>
          </w:p>
        </w:tc>
      </w:tr>
      <w:tr w:rsidR="00D15465" w:rsidTr="00AB4CD9">
        <w:trPr>
          <w:trHeight w:val="2902"/>
          <w:jc w:val="center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D15465" w:rsidRPr="00BD7848" w:rsidRDefault="00D15465" w:rsidP="00AB4CD9">
            <w:pPr>
              <w:spacing w:after="60"/>
              <w:rPr>
                <w:bCs/>
                <w:sz w:val="18"/>
                <w:szCs w:val="18"/>
              </w:rPr>
            </w:pPr>
            <w:r w:rsidRPr="00C01DC1">
              <w:rPr>
                <w:bCs/>
                <w:sz w:val="18"/>
                <w:szCs w:val="18"/>
                <w:highlight w:val="lightGray"/>
              </w:rPr>
              <w:t>Réaliser une synthèse soustractive des</w:t>
            </w:r>
            <w:r w:rsidR="00C34845" w:rsidRPr="00C01DC1">
              <w:rPr>
                <w:bCs/>
                <w:sz w:val="18"/>
                <w:szCs w:val="18"/>
                <w:highlight w:val="lightGray"/>
              </w:rPr>
              <w:t xml:space="preserve"> </w:t>
            </w:r>
            <w:r w:rsidRPr="00C01DC1">
              <w:rPr>
                <w:bCs/>
                <w:sz w:val="18"/>
                <w:szCs w:val="18"/>
                <w:highlight w:val="lightGray"/>
              </w:rPr>
              <w:t>couleurs.</w:t>
            </w:r>
          </w:p>
          <w:p w:rsidR="00C34845" w:rsidRDefault="00C34845" w:rsidP="00AB4CD9">
            <w:pPr>
              <w:spacing w:after="60"/>
              <w:rPr>
                <w:b/>
                <w:bCs/>
                <w:sz w:val="18"/>
                <w:szCs w:val="18"/>
              </w:rPr>
            </w:pPr>
          </w:p>
          <w:p w:rsidR="00F174B2" w:rsidRPr="00C34845" w:rsidRDefault="00F174B2" w:rsidP="00AB4CD9">
            <w:pPr>
              <w:spacing w:after="60"/>
              <w:rPr>
                <w:b/>
                <w:bCs/>
                <w:sz w:val="18"/>
                <w:szCs w:val="18"/>
              </w:rPr>
            </w:pPr>
          </w:p>
          <w:p w:rsidR="00D15465" w:rsidRDefault="00D15465" w:rsidP="00AB4CD9">
            <w:pPr>
              <w:spacing w:after="60"/>
              <w:rPr>
                <w:bCs/>
                <w:sz w:val="18"/>
                <w:szCs w:val="18"/>
              </w:rPr>
            </w:pPr>
            <w:r w:rsidRPr="00BD7848">
              <w:rPr>
                <w:b/>
                <w:bCs/>
                <w:sz w:val="18"/>
                <w:szCs w:val="18"/>
              </w:rPr>
              <w:t>Réaliser une expérience mettant en</w:t>
            </w:r>
            <w:r w:rsidR="00C34845" w:rsidRPr="00BD7848">
              <w:rPr>
                <w:b/>
                <w:bCs/>
                <w:sz w:val="18"/>
                <w:szCs w:val="18"/>
              </w:rPr>
              <w:t xml:space="preserve"> </w:t>
            </w:r>
            <w:r w:rsidRPr="00BD7848">
              <w:rPr>
                <w:b/>
                <w:bCs/>
                <w:sz w:val="18"/>
                <w:szCs w:val="18"/>
              </w:rPr>
              <w:t>évidence l’effet d’un filtre</w:t>
            </w:r>
            <w:r w:rsidR="00C34845" w:rsidRPr="00BD7848">
              <w:rPr>
                <w:b/>
                <w:bCs/>
                <w:sz w:val="18"/>
                <w:szCs w:val="18"/>
              </w:rPr>
              <w:t xml:space="preserve"> </w:t>
            </w:r>
            <w:r w:rsidRPr="00BD7848">
              <w:rPr>
                <w:b/>
                <w:bCs/>
                <w:sz w:val="18"/>
                <w:szCs w:val="18"/>
              </w:rPr>
              <w:t>monochrome</w:t>
            </w:r>
            <w:r w:rsidRPr="001503C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15465" w:rsidRDefault="00D15465" w:rsidP="00AB4CD9">
            <w:pPr>
              <w:spacing w:after="60"/>
              <w:rPr>
                <w:b/>
                <w:sz w:val="18"/>
                <w:szCs w:val="18"/>
              </w:rPr>
            </w:pPr>
            <w:r w:rsidRPr="001503C1">
              <w:rPr>
                <w:b/>
                <w:sz w:val="18"/>
                <w:szCs w:val="18"/>
              </w:rPr>
              <w:t>Savoir que la couleur d’une affiche</w:t>
            </w:r>
            <w:r w:rsidR="00C34845">
              <w:rPr>
                <w:b/>
                <w:sz w:val="18"/>
                <w:szCs w:val="18"/>
              </w:rPr>
              <w:t xml:space="preserve"> </w:t>
            </w:r>
            <w:r w:rsidRPr="001503C1">
              <w:rPr>
                <w:b/>
                <w:sz w:val="18"/>
                <w:szCs w:val="18"/>
              </w:rPr>
              <w:t>dépend de la composition spectrale de</w:t>
            </w:r>
            <w:r w:rsidR="00C34845">
              <w:rPr>
                <w:b/>
                <w:sz w:val="18"/>
                <w:szCs w:val="18"/>
              </w:rPr>
              <w:t xml:space="preserve"> </w:t>
            </w:r>
            <w:r w:rsidRPr="001503C1">
              <w:rPr>
                <w:b/>
                <w:sz w:val="18"/>
                <w:szCs w:val="18"/>
              </w:rPr>
              <w:t>l’éclairage.</w:t>
            </w:r>
          </w:p>
          <w:p w:rsidR="00F174B2" w:rsidRPr="001503C1" w:rsidRDefault="00F174B2" w:rsidP="00AB4CD9">
            <w:pPr>
              <w:spacing w:after="60"/>
              <w:rPr>
                <w:b/>
                <w:sz w:val="18"/>
                <w:szCs w:val="18"/>
              </w:rPr>
            </w:pPr>
          </w:p>
          <w:p w:rsidR="00D15465" w:rsidRPr="00C01DC1" w:rsidRDefault="00D15465" w:rsidP="00AB4CD9">
            <w:pPr>
              <w:spacing w:after="60"/>
              <w:rPr>
                <w:i/>
                <w:sz w:val="18"/>
                <w:szCs w:val="18"/>
              </w:rPr>
            </w:pPr>
            <w:r w:rsidRPr="00C01DC1">
              <w:rPr>
                <w:i/>
                <w:sz w:val="18"/>
                <w:szCs w:val="18"/>
              </w:rPr>
              <w:t>Savoir expliquer, à l’aide de l’absorption</w:t>
            </w:r>
            <w:r w:rsidR="00C34845" w:rsidRPr="00C01DC1">
              <w:rPr>
                <w:i/>
                <w:sz w:val="18"/>
                <w:szCs w:val="18"/>
              </w:rPr>
              <w:t xml:space="preserve"> </w:t>
            </w:r>
            <w:r w:rsidRPr="00C01DC1">
              <w:rPr>
                <w:i/>
                <w:sz w:val="18"/>
                <w:szCs w:val="18"/>
              </w:rPr>
              <w:t>et de la diffusion de certaines radiations</w:t>
            </w:r>
            <w:r w:rsidR="00C34845" w:rsidRPr="00C01DC1">
              <w:rPr>
                <w:i/>
                <w:sz w:val="18"/>
                <w:szCs w:val="18"/>
              </w:rPr>
              <w:t xml:space="preserve"> </w:t>
            </w:r>
            <w:r w:rsidRPr="00C01DC1">
              <w:rPr>
                <w:i/>
                <w:sz w:val="18"/>
                <w:szCs w:val="18"/>
              </w:rPr>
              <w:t>lumineuses, la couleur d’un pigment</w:t>
            </w:r>
            <w:r w:rsidR="00C34845" w:rsidRPr="00C01DC1">
              <w:rPr>
                <w:i/>
                <w:sz w:val="18"/>
                <w:szCs w:val="18"/>
              </w:rPr>
              <w:t xml:space="preserve"> </w:t>
            </w:r>
            <w:r w:rsidRPr="00C01DC1">
              <w:rPr>
                <w:i/>
                <w:sz w:val="18"/>
                <w:szCs w:val="18"/>
              </w:rPr>
              <w:t>éclairé en lumière blanche.</w:t>
            </w:r>
          </w:p>
        </w:tc>
      </w:tr>
    </w:tbl>
    <w:p w:rsidR="00D15465" w:rsidRDefault="00D15465" w:rsidP="00D15465">
      <w:pPr>
        <w:spacing w:before="120" w:after="120"/>
        <w:jc w:val="center"/>
        <w:rPr>
          <w:i/>
          <w:sz w:val="18"/>
          <w:szCs w:val="22"/>
        </w:rPr>
      </w:pPr>
      <w:r>
        <w:rPr>
          <w:i/>
          <w:sz w:val="18"/>
          <w:szCs w:val="22"/>
          <w:highlight w:val="lightGray"/>
        </w:rPr>
        <w:t>Déjà traité</w:t>
      </w:r>
      <w:r>
        <w:rPr>
          <w:i/>
          <w:sz w:val="18"/>
          <w:szCs w:val="22"/>
        </w:rPr>
        <w:t xml:space="preserve">   -  </w:t>
      </w:r>
      <w:r>
        <w:rPr>
          <w:b/>
          <w:i/>
          <w:sz w:val="18"/>
          <w:szCs w:val="22"/>
        </w:rPr>
        <w:t>Traités lors de la séquence</w:t>
      </w:r>
      <w:r>
        <w:rPr>
          <w:i/>
          <w:sz w:val="18"/>
          <w:szCs w:val="22"/>
        </w:rPr>
        <w:t xml:space="preserve">   -   Restant à traiter</w:t>
      </w:r>
    </w:p>
    <w:p w:rsidR="00D15465" w:rsidRDefault="00D15465" w:rsidP="00D15465">
      <w:pPr>
        <w:rPr>
          <w:b/>
          <w:szCs w:val="22"/>
        </w:rPr>
      </w:pPr>
    </w:p>
    <w:p w:rsidR="00D15465" w:rsidRDefault="00D15465" w:rsidP="00D154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</w:t>
      </w:r>
      <w:r w:rsidR="00F174B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requis</w:t>
      </w:r>
    </w:p>
    <w:p w:rsidR="00D15465" w:rsidRDefault="00D15465" w:rsidP="00D15465">
      <w:pPr>
        <w:rPr>
          <w:b/>
          <w:sz w:val="24"/>
          <w:u w:val="single"/>
        </w:rPr>
      </w:pPr>
    </w:p>
    <w:tbl>
      <w:tblPr>
        <w:tblStyle w:val="Grilledutableau"/>
        <w:tblW w:w="10206" w:type="dxa"/>
        <w:jc w:val="center"/>
        <w:tblLook w:val="01E0"/>
      </w:tblPr>
      <w:tblGrid>
        <w:gridCol w:w="10206"/>
      </w:tblGrid>
      <w:tr w:rsidR="00D15465" w:rsidTr="00AB4CD9">
        <w:trPr>
          <w:trHeight w:val="69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2" w:rsidRDefault="00F174B2" w:rsidP="00F17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 du matériel proposé.</w:t>
            </w:r>
          </w:p>
          <w:p w:rsidR="00D15465" w:rsidRDefault="00D15465" w:rsidP="00AB4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L’usage du matériel électrique est maîtrisé dans des bonnes conditions de sécurité </w:t>
            </w:r>
          </w:p>
          <w:p w:rsidR="00237FBB" w:rsidRDefault="00237FBB" w:rsidP="0014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SL5.2 : comment produit-on des images colorées sur un écran ?</w:t>
            </w:r>
          </w:p>
        </w:tc>
      </w:tr>
    </w:tbl>
    <w:p w:rsidR="00D15465" w:rsidRDefault="00D15465" w:rsidP="00D15465">
      <w:pPr>
        <w:rPr>
          <w:b/>
          <w:sz w:val="24"/>
          <w:u w:val="single"/>
        </w:rPr>
      </w:pPr>
    </w:p>
    <w:p w:rsidR="00D15465" w:rsidRDefault="00D15465" w:rsidP="00D15465">
      <w:pPr>
        <w:rPr>
          <w:b/>
          <w:sz w:val="24"/>
          <w:u w:val="single"/>
        </w:rPr>
        <w:sectPr w:rsidR="00D15465">
          <w:type w:val="continuous"/>
          <w:pgSz w:w="11906" w:h="16838"/>
          <w:pgMar w:top="737" w:right="851" w:bottom="737" w:left="851" w:header="709" w:footer="709" w:gutter="0"/>
          <w:cols w:space="720"/>
          <w:rtlGutter/>
        </w:sectPr>
      </w:pPr>
    </w:p>
    <w:p w:rsidR="00D15465" w:rsidRDefault="00D15465" w:rsidP="00D15465">
      <w:pPr>
        <w:rPr>
          <w:b/>
          <w:sz w:val="24"/>
          <w:u w:val="single"/>
        </w:rPr>
        <w:sectPr w:rsidR="00D15465">
          <w:type w:val="continuous"/>
          <w:pgSz w:w="16838" w:h="11906" w:orient="landscape"/>
          <w:pgMar w:top="851" w:right="737" w:bottom="851" w:left="737" w:header="709" w:footer="709" w:gutter="0"/>
          <w:cols w:space="720"/>
        </w:sectPr>
      </w:pPr>
    </w:p>
    <w:p w:rsidR="00D15465" w:rsidRDefault="00D15465" w:rsidP="00D15465">
      <w:pPr>
        <w:rPr>
          <w:sz w:val="2"/>
        </w:rPr>
      </w:pPr>
    </w:p>
    <w:p w:rsidR="00D15465" w:rsidRDefault="00D15465" w:rsidP="00D1546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>SPC - Document – Professeur 2   -   Organisation de la séquence – Scénario - Identification des compétences</w:t>
      </w:r>
    </w:p>
    <w:p w:rsidR="00D15465" w:rsidRDefault="00D15465" w:rsidP="00D15465">
      <w:pPr>
        <w:rPr>
          <w:sz w:val="2"/>
        </w:rPr>
      </w:pPr>
    </w:p>
    <w:p w:rsidR="00D15465" w:rsidRDefault="00D15465" w:rsidP="00D15465">
      <w:pPr>
        <w:rPr>
          <w:b/>
          <w:sz w:val="28"/>
        </w:rPr>
      </w:pPr>
    </w:p>
    <w:p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Titre :</w:t>
      </w:r>
      <w:r w:rsidR="00236DF5">
        <w:rPr>
          <w:b/>
          <w:sz w:val="28"/>
        </w:rPr>
        <w:t xml:space="preserve"> </w:t>
      </w:r>
      <w:r w:rsidR="00544AAD">
        <w:rPr>
          <w:b/>
          <w:sz w:val="28"/>
        </w:rPr>
        <w:t>le ruban lumineux</w:t>
      </w:r>
    </w:p>
    <w:p w:rsidR="00D15465" w:rsidRDefault="00D15465" w:rsidP="00D15465">
      <w:pPr>
        <w:rPr>
          <w:b/>
          <w:sz w:val="28"/>
        </w:rPr>
      </w:pPr>
    </w:p>
    <w:p w:rsidR="00D15465" w:rsidRDefault="00D15465" w:rsidP="00D15465">
      <w:pPr>
        <w:rPr>
          <w:b/>
          <w:sz w:val="24"/>
          <w:u w:val="single"/>
        </w:rPr>
        <w:sectPr w:rsidR="00D15465">
          <w:type w:val="continuous"/>
          <w:pgSz w:w="16838" w:h="11906" w:orient="landscape"/>
          <w:pgMar w:top="851" w:right="737" w:bottom="851" w:left="737" w:header="709" w:footer="709" w:gutter="0"/>
          <w:cols w:space="720"/>
          <w:rtlGutter/>
        </w:sectPr>
      </w:pPr>
    </w:p>
    <w:p w:rsidR="00D15465" w:rsidRDefault="00D15465" w:rsidP="00D15465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Exemple de scénario de séquence en 3 étapes</w:t>
      </w:r>
    </w:p>
    <w:p w:rsidR="00D15465" w:rsidRPr="00670AC7" w:rsidRDefault="00D15465" w:rsidP="00670AC7">
      <w:pPr>
        <w:spacing w:before="120" w:after="120"/>
        <w:rPr>
          <w:sz w:val="20"/>
          <w:szCs w:val="22"/>
        </w:rPr>
      </w:pPr>
      <w:r w:rsidRPr="00670AC7">
        <w:rPr>
          <w:b/>
          <w:szCs w:val="22"/>
        </w:rPr>
        <w:t>Etape 1</w:t>
      </w:r>
      <w:r w:rsidRPr="00670AC7">
        <w:rPr>
          <w:b/>
          <w:szCs w:val="22"/>
        </w:rPr>
        <w:tab/>
      </w:r>
      <w:r w:rsidRPr="00670AC7">
        <w:rPr>
          <w:sz w:val="20"/>
          <w:szCs w:val="22"/>
        </w:rPr>
        <w:t>30 min. environ</w:t>
      </w:r>
      <w:r w:rsidRPr="00670AC7">
        <w:rPr>
          <w:sz w:val="20"/>
          <w:szCs w:val="22"/>
        </w:rPr>
        <w:tab/>
      </w:r>
      <w:r w:rsidRPr="00670AC7">
        <w:rPr>
          <w:sz w:val="20"/>
          <w:szCs w:val="22"/>
        </w:rPr>
        <w:tab/>
        <w:t xml:space="preserve">Classe entière </w:t>
      </w:r>
      <w:r>
        <w:rPr>
          <w:szCs w:val="20"/>
        </w:rPr>
        <w:sym w:font="Wingdings" w:char="F0FE"/>
      </w:r>
      <w:r w:rsidRPr="00670AC7">
        <w:rPr>
          <w:sz w:val="20"/>
          <w:szCs w:val="22"/>
        </w:rPr>
        <w:t xml:space="preserve"> Groupe à effectif réduit </w:t>
      </w:r>
      <w:r w:rsidR="00670AC7">
        <w:rPr>
          <w:sz w:val="20"/>
          <w:szCs w:val="20"/>
        </w:rPr>
        <w:sym w:font="Wingdings" w:char="F06F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900"/>
        <w:gridCol w:w="525"/>
        <w:gridCol w:w="526"/>
        <w:gridCol w:w="1723"/>
        <w:gridCol w:w="1928"/>
        <w:gridCol w:w="1928"/>
        <w:gridCol w:w="1928"/>
        <w:gridCol w:w="1928"/>
        <w:gridCol w:w="1929"/>
      </w:tblGrid>
      <w:tr w:rsidR="00D15465" w:rsidTr="00AB4CD9">
        <w:trPr>
          <w:trHeight w:val="1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Communiquer</w:t>
            </w:r>
          </w:p>
        </w:tc>
      </w:tr>
      <w:tr w:rsidR="00D15465" w:rsidTr="00AB4CD9">
        <w:trPr>
          <w:trHeight w:val="3631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Présentation de la situation</w:t>
            </w:r>
          </w:p>
          <w:p w:rsidR="00335063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Échanges / Débat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compréhension de la problématique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recherche, extraction des informations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analyse de la situation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Proposition de modélisation 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écriture de protocole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proposition de liste de matériel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schématisation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Présentation des propositions à la classe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Échanges / Débat autour des propositions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Validation éventuelle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Synthèse, mise au propre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236DF5" w:rsidRDefault="00236DF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7856AC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7856AC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7856AC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Vidéoprojecteur</w:t>
            </w:r>
          </w:p>
          <w:p w:rsidR="00D15465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Support écrit</w:t>
            </w: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Autonomie / </w:t>
            </w:r>
            <w:r w:rsidR="00236DF5">
              <w:rPr>
                <w:rFonts w:ascii="Arial" w:hAnsi="Arial"/>
                <w:sz w:val="20"/>
                <w:szCs w:val="22"/>
              </w:rPr>
              <w:t>en groupe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Cahier de brouillon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Liste de matériel si besoin</w:t>
            </w:r>
            <w:r w:rsidR="00236DF5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236DF5" w:rsidRDefault="00236DF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335063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335063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Oral + </w:t>
            </w:r>
            <w:r w:rsidR="007856AC">
              <w:rPr>
                <w:rFonts w:ascii="Arial" w:hAnsi="Arial"/>
                <w:sz w:val="20"/>
                <w:szCs w:val="22"/>
              </w:rPr>
              <w:t xml:space="preserve">trace écrite au tableau </w:t>
            </w: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Prof anime les débats et valide ou non les propositions</w:t>
            </w:r>
          </w:p>
          <w:p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1E392A" w:rsidP="001E392A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</w:t>
            </w:r>
            <w:r w:rsidR="007856AC">
              <w:rPr>
                <w:rFonts w:ascii="Arial" w:hAnsi="Arial"/>
                <w:sz w:val="20"/>
                <w:szCs w:val="22"/>
              </w:rPr>
              <w:t xml:space="preserve">lusieurs protocoles </w:t>
            </w:r>
            <w:r>
              <w:rPr>
                <w:rFonts w:ascii="Arial" w:hAnsi="Arial"/>
                <w:sz w:val="20"/>
                <w:szCs w:val="22"/>
              </w:rPr>
              <w:t xml:space="preserve">possibles ou </w:t>
            </w:r>
            <w:r w:rsidR="007856AC">
              <w:rPr>
                <w:rFonts w:ascii="Arial" w:hAnsi="Arial"/>
                <w:sz w:val="20"/>
                <w:szCs w:val="22"/>
              </w:rPr>
              <w:t xml:space="preserve">validation d’un seul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 informations principales sont extraites et comprises :</w:t>
            </w:r>
          </w:p>
          <w:p w:rsidR="00D15465" w:rsidRDefault="00670AC7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objet jaune</w:t>
            </w:r>
            <w:r w:rsidR="00335063">
              <w:rPr>
                <w:sz w:val="18"/>
                <w:szCs w:val="16"/>
              </w:rPr>
              <w:t xml:space="preserve"> qui doit devenir rouge</w:t>
            </w:r>
          </w:p>
          <w:p w:rsidR="00D15465" w:rsidRDefault="00670AC7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relevé des différentes couleurs du ruban</w:t>
            </w:r>
          </w:p>
          <w:p w:rsidR="00670AC7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couleurs primaires et secondaires</w:t>
            </w:r>
          </w:p>
          <w:p w:rsidR="00335063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objets changent de couleur mais n’ont pas la même couleur pour autant que le ruban.</w:t>
            </w:r>
          </w:p>
          <w:p w:rsidR="00335063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Réponse instantanée et rapide de la maman</w:t>
            </w:r>
          </w:p>
          <w:p w:rsidR="00335063" w:rsidRPr="001503C1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Changer la couleur de plusieurs objets.</w:t>
            </w:r>
          </w:p>
          <w:p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 nécessité d’expérimenter et de modéliser la situation afin de répondre à la problématique est admise.</w:t>
            </w:r>
          </w:p>
          <w:p w:rsidR="00335063" w:rsidRDefault="00335063" w:rsidP="00AB4CD9">
            <w:pPr>
              <w:spacing w:before="40"/>
              <w:rPr>
                <w:sz w:val="18"/>
                <w:szCs w:val="16"/>
              </w:rPr>
            </w:pPr>
          </w:p>
          <w:p w:rsidR="00D15465" w:rsidRDefault="00335063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choix du matériel et des</w:t>
            </w:r>
            <w:r w:rsidR="00D15465">
              <w:rPr>
                <w:sz w:val="18"/>
                <w:szCs w:val="16"/>
              </w:rPr>
              <w:t xml:space="preserve"> protocole</w:t>
            </w:r>
            <w:r>
              <w:rPr>
                <w:sz w:val="18"/>
                <w:szCs w:val="16"/>
              </w:rPr>
              <w:t>s</w:t>
            </w:r>
            <w:r w:rsidR="00D15465">
              <w:rPr>
                <w:sz w:val="18"/>
                <w:szCs w:val="16"/>
              </w:rPr>
              <w:t xml:space="preserve"> proposé</w:t>
            </w:r>
            <w:r>
              <w:rPr>
                <w:sz w:val="18"/>
                <w:szCs w:val="16"/>
              </w:rPr>
              <w:t>s</w:t>
            </w:r>
            <w:r w:rsidR="00D15465">
              <w:rPr>
                <w:sz w:val="18"/>
                <w:szCs w:val="16"/>
              </w:rPr>
              <w:t xml:space="preserve"> sont corrects.</w:t>
            </w:r>
          </w:p>
          <w:p w:rsidR="00335063" w:rsidRDefault="00335063" w:rsidP="00AB4CD9">
            <w:pPr>
              <w:spacing w:before="40"/>
              <w:rPr>
                <w:sz w:val="18"/>
                <w:szCs w:val="16"/>
              </w:rPr>
            </w:pPr>
          </w:p>
          <w:p w:rsidR="00D15465" w:rsidRDefault="00D15465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L’expérience est réalisable.</w:t>
            </w:r>
          </w:p>
          <w:p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L’expression orale et écrite est de qualité (explications, vocabulaire utilisé, schématisation…) </w:t>
            </w:r>
          </w:p>
        </w:tc>
      </w:tr>
      <w:tr w:rsidR="00D15465" w:rsidTr="00AB4CD9">
        <w:trPr>
          <w:trHeight w:val="28"/>
          <w:jc w:val="center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Stratégie d’évaluation envisagée</w:t>
            </w:r>
          </w:p>
          <w:p w:rsidR="00D15465" w:rsidRDefault="00335063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Pour quelques élèves :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18"/>
                <w:szCs w:val="16"/>
              </w:rPr>
              <w:t>Évaluation des propositions de modélisation (orale ou fiche ou cahier)</w:t>
            </w:r>
            <w:r w:rsidR="00335063">
              <w:rPr>
                <w:rFonts w:ascii="Arial" w:hAnsi="Arial"/>
                <w:sz w:val="18"/>
                <w:szCs w:val="16"/>
              </w:rPr>
              <w:t>.</w:t>
            </w:r>
          </w:p>
        </w:tc>
      </w:tr>
    </w:tbl>
    <w:p w:rsidR="00D15465" w:rsidRDefault="00D15465" w:rsidP="00D15465">
      <w:pPr>
        <w:rPr>
          <w:szCs w:val="22"/>
        </w:rPr>
      </w:pPr>
    </w:p>
    <w:p w:rsidR="00D15465" w:rsidRDefault="00D15465" w:rsidP="00D15465">
      <w:pPr>
        <w:spacing w:before="120" w:after="120"/>
        <w:rPr>
          <w:sz w:val="20"/>
          <w:szCs w:val="22"/>
        </w:rPr>
      </w:pPr>
      <w:r>
        <w:rPr>
          <w:b/>
          <w:szCs w:val="22"/>
        </w:rPr>
        <w:lastRenderedPageBreak/>
        <w:t>Etape 2</w:t>
      </w:r>
      <w:r>
        <w:rPr>
          <w:b/>
          <w:szCs w:val="22"/>
        </w:rPr>
        <w:tab/>
      </w:r>
      <w:r>
        <w:rPr>
          <w:sz w:val="20"/>
          <w:szCs w:val="22"/>
        </w:rPr>
        <w:t>1 h. environ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Classe entière </w:t>
      </w:r>
      <w:r>
        <w:rPr>
          <w:sz w:val="20"/>
          <w:szCs w:val="20"/>
        </w:rPr>
        <w:sym w:font="Wingdings" w:char="F06F"/>
      </w:r>
      <w:r>
        <w:rPr>
          <w:sz w:val="20"/>
          <w:szCs w:val="22"/>
        </w:rPr>
        <w:t xml:space="preserve"> Groupe à effectif réduit </w:t>
      </w:r>
      <w:r>
        <w:rPr>
          <w:sz w:val="20"/>
          <w:szCs w:val="20"/>
        </w:rPr>
        <w:sym w:font="Wingdings" w:char="F0F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900"/>
        <w:gridCol w:w="525"/>
        <w:gridCol w:w="526"/>
        <w:gridCol w:w="1723"/>
        <w:gridCol w:w="1928"/>
        <w:gridCol w:w="1928"/>
        <w:gridCol w:w="1928"/>
        <w:gridCol w:w="1928"/>
        <w:gridCol w:w="1929"/>
      </w:tblGrid>
      <w:tr w:rsidR="00D15465" w:rsidTr="00AB4CD9">
        <w:trPr>
          <w:trHeight w:val="1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Communiquer</w:t>
            </w:r>
          </w:p>
        </w:tc>
      </w:tr>
      <w:tr w:rsidR="00D15465" w:rsidTr="00AB4CD9">
        <w:trPr>
          <w:trHeight w:val="1344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œuvre expérimentale</w:t>
            </w:r>
            <w:r w:rsidR="00662669">
              <w:rPr>
                <w:rFonts w:ascii="Arial" w:hAnsi="Arial"/>
                <w:sz w:val="20"/>
                <w:szCs w:val="22"/>
              </w:rPr>
              <w:t> :</w:t>
            </w:r>
          </w:p>
          <w:p w:rsidR="00662669" w:rsidRDefault="00662669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place du matériel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vérification / sécurité / échange oral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manipulations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mesures</w:t>
            </w:r>
          </w:p>
          <w:p w:rsidR="00662669" w:rsidRDefault="00662669" w:rsidP="00662669">
            <w:pPr>
              <w:pStyle w:val="Corpsdetexte"/>
              <w:ind w:left="360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commun éventuelle des mesures</w:t>
            </w:r>
            <w:r w:rsidR="00662669">
              <w:rPr>
                <w:rFonts w:ascii="Arial" w:hAnsi="Arial"/>
                <w:sz w:val="20"/>
                <w:szCs w:val="22"/>
              </w:rPr>
              <w:t xml:space="preserve"> (si le temps le permet)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Salle de TP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Matériel expérimental (filtres de couleur, lanterne avec miroir, </w:t>
            </w:r>
            <w:r w:rsidR="00670AC7">
              <w:rPr>
                <w:rFonts w:ascii="Arial" w:hAnsi="Arial"/>
                <w:sz w:val="20"/>
                <w:szCs w:val="22"/>
              </w:rPr>
              <w:t>objet de couleur</w:t>
            </w:r>
          </w:p>
          <w:p w:rsidR="00662669" w:rsidRDefault="00662669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Fiche ou cahier élève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dispositif expérimental est correctement mis en place</w:t>
            </w:r>
            <w:r w:rsidR="00662669">
              <w:rPr>
                <w:sz w:val="18"/>
                <w:szCs w:val="16"/>
              </w:rPr>
              <w:t>.</w:t>
            </w:r>
          </w:p>
          <w:p w:rsidR="00662669" w:rsidRDefault="00662669" w:rsidP="00AB4CD9">
            <w:pPr>
              <w:rPr>
                <w:sz w:val="18"/>
                <w:szCs w:val="16"/>
              </w:rPr>
            </w:pPr>
          </w:p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 réglages sont effectués correctement</w:t>
            </w:r>
            <w:r w:rsidR="00662669">
              <w:rPr>
                <w:sz w:val="18"/>
                <w:szCs w:val="16"/>
              </w:rPr>
              <w:t>.</w:t>
            </w:r>
          </w:p>
          <w:p w:rsidR="00662669" w:rsidRDefault="00662669" w:rsidP="00AB4CD9">
            <w:pPr>
              <w:rPr>
                <w:sz w:val="18"/>
                <w:szCs w:val="16"/>
              </w:rPr>
            </w:pPr>
          </w:p>
          <w:p w:rsidR="00D15465" w:rsidRDefault="00D15465" w:rsidP="00AB4CD9">
            <w:pPr>
              <w:spacing w:before="40"/>
              <w:rPr>
                <w:sz w:val="20"/>
              </w:rPr>
            </w:pPr>
            <w:r>
              <w:rPr>
                <w:sz w:val="18"/>
                <w:szCs w:val="16"/>
              </w:rPr>
              <w:t>Les manipulations sont effectuées avec assurance</w:t>
            </w:r>
            <w:r w:rsidR="00662669">
              <w:rPr>
                <w:sz w:val="18"/>
                <w:szCs w:val="16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L’expression orale et écrite est de qualité, notamment lors des « appels » (explications, vocabu</w:t>
            </w:r>
            <w:r w:rsidR="001E392A">
              <w:rPr>
                <w:sz w:val="18"/>
                <w:szCs w:val="16"/>
              </w:rPr>
              <w:t>laire utilisé, schématisation…)</w:t>
            </w:r>
            <w:r w:rsidR="00662669">
              <w:rPr>
                <w:sz w:val="18"/>
                <w:szCs w:val="16"/>
              </w:rPr>
              <w:t>.</w:t>
            </w:r>
          </w:p>
        </w:tc>
      </w:tr>
      <w:tr w:rsidR="00D15465" w:rsidTr="00AB4CD9">
        <w:trPr>
          <w:trHeight w:val="336"/>
          <w:jc w:val="center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Stratégie d’évaluation envisagée</w:t>
            </w:r>
          </w:p>
          <w:p w:rsidR="00D15465" w:rsidRDefault="00D15465" w:rsidP="00AB4CD9">
            <w:pPr>
              <w:rPr>
                <w:sz w:val="18"/>
                <w:szCs w:val="16"/>
              </w:rPr>
            </w:pPr>
          </w:p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Pour quelques élèves (ou binômes) :</w:t>
            </w:r>
          </w:p>
          <w:p w:rsidR="00D15465" w:rsidRDefault="00D15465" w:rsidP="0066266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Évaluation </w:t>
            </w:r>
            <w:r w:rsidR="00662669">
              <w:rPr>
                <w:sz w:val="18"/>
                <w:szCs w:val="16"/>
              </w:rPr>
              <w:t xml:space="preserve">des compétences </w:t>
            </w:r>
            <w:r w:rsidR="00662669" w:rsidRPr="00662669">
              <w:rPr>
                <w:b/>
                <w:sz w:val="18"/>
                <w:szCs w:val="16"/>
              </w:rPr>
              <w:t>Réaliser</w:t>
            </w:r>
            <w:r w:rsidR="0066266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(gestes techniques, mesures de sécurité, mesures réalisées)</w:t>
            </w:r>
            <w:r w:rsidR="00662669">
              <w:rPr>
                <w:sz w:val="18"/>
                <w:szCs w:val="16"/>
              </w:rPr>
              <w:t xml:space="preserve"> et </w:t>
            </w:r>
            <w:r w:rsidR="00662669" w:rsidRPr="00662669">
              <w:rPr>
                <w:b/>
                <w:sz w:val="18"/>
                <w:szCs w:val="16"/>
              </w:rPr>
              <w:t>Communiquer</w:t>
            </w:r>
            <w:r w:rsidR="00662669">
              <w:rPr>
                <w:sz w:val="18"/>
                <w:szCs w:val="16"/>
              </w:rPr>
              <w:t xml:space="preserve"> à l’oral</w:t>
            </w:r>
          </w:p>
        </w:tc>
      </w:tr>
    </w:tbl>
    <w:p w:rsidR="00D15465" w:rsidRDefault="00D15465" w:rsidP="00D15465">
      <w:pPr>
        <w:spacing w:before="120" w:after="120"/>
        <w:rPr>
          <w:szCs w:val="22"/>
        </w:rPr>
      </w:pPr>
    </w:p>
    <w:p w:rsidR="00D15465" w:rsidRDefault="00D15465" w:rsidP="00D15465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>Etape 3</w:t>
      </w:r>
      <w:r>
        <w:rPr>
          <w:b/>
          <w:szCs w:val="22"/>
        </w:rPr>
        <w:tab/>
      </w:r>
      <w:r>
        <w:rPr>
          <w:sz w:val="20"/>
          <w:szCs w:val="22"/>
        </w:rPr>
        <w:t>30 min. environ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Classe entière </w:t>
      </w:r>
      <w:r>
        <w:rPr>
          <w:sz w:val="20"/>
          <w:szCs w:val="20"/>
        </w:rPr>
        <w:sym w:font="Wingdings" w:char="F0FE"/>
      </w:r>
      <w:r>
        <w:rPr>
          <w:sz w:val="20"/>
          <w:szCs w:val="22"/>
        </w:rPr>
        <w:t xml:space="preserve"> Groupe à effectif réduit </w:t>
      </w:r>
      <w:r w:rsidR="00F174B2">
        <w:rPr>
          <w:sz w:val="20"/>
          <w:szCs w:val="20"/>
        </w:rPr>
        <w:sym w:font="Wingdings" w:char="F06F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900"/>
        <w:gridCol w:w="525"/>
        <w:gridCol w:w="526"/>
        <w:gridCol w:w="1723"/>
        <w:gridCol w:w="1928"/>
        <w:gridCol w:w="1928"/>
        <w:gridCol w:w="1928"/>
        <w:gridCol w:w="1928"/>
        <w:gridCol w:w="1929"/>
      </w:tblGrid>
      <w:tr w:rsidR="00D15465" w:rsidTr="00AB4CD9">
        <w:trPr>
          <w:trHeight w:val="1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Communiquer</w:t>
            </w:r>
          </w:p>
        </w:tc>
      </w:tr>
      <w:tr w:rsidR="00D15465" w:rsidTr="00AB4CD9">
        <w:trPr>
          <w:trHeight w:val="1344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commun des résultats expérimentaux des différents groupes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Formulation d’une conclusion</w:t>
            </w:r>
            <w:r w:rsidR="00DB4877">
              <w:rPr>
                <w:rFonts w:ascii="Arial" w:hAnsi="Arial"/>
                <w:sz w:val="20"/>
                <w:szCs w:val="22"/>
              </w:rPr>
              <w:t xml:space="preserve"> et vérifier si</w:t>
            </w:r>
            <w:r w:rsidR="00F174B2">
              <w:rPr>
                <w:rFonts w:ascii="Arial" w:hAnsi="Arial"/>
                <w:sz w:val="20"/>
                <w:szCs w:val="22"/>
              </w:rPr>
              <w:t xml:space="preserve"> phénomène reproductible</w:t>
            </w:r>
            <w:r w:rsidR="00DB4877">
              <w:rPr>
                <w:rFonts w:ascii="Arial" w:hAnsi="Arial"/>
                <w:sz w:val="20"/>
                <w:szCs w:val="22"/>
              </w:rPr>
              <w:t xml:space="preserve"> </w:t>
            </w:r>
            <w:r w:rsidR="00F174B2">
              <w:rPr>
                <w:rFonts w:ascii="Arial" w:hAnsi="Arial"/>
                <w:sz w:val="20"/>
                <w:szCs w:val="22"/>
              </w:rPr>
              <w:t>pour tous les cas</w:t>
            </w:r>
            <w:r w:rsidR="00DB4877">
              <w:rPr>
                <w:rFonts w:ascii="Arial" w:hAnsi="Arial"/>
                <w:sz w:val="20"/>
                <w:szCs w:val="22"/>
              </w:rPr>
              <w:t xml:space="preserve"> observés.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Réponse à la problématique</w:t>
            </w:r>
          </w:p>
          <w:p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Essentiel à retenir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x 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Oral</w:t>
            </w:r>
          </w:p>
          <w:p w:rsidR="00DB4877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Prof anime</w:t>
            </w: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Notes au tableau</w:t>
            </w:r>
          </w:p>
          <w:p w:rsidR="00DB4877" w:rsidRDefault="00DB4877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Synthèse</w:t>
            </w:r>
          </w:p>
          <w:p w:rsidR="00DB4877" w:rsidRDefault="00DB4877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F174B2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Fiche ou cahier élève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1" w:rsidRDefault="00D15465" w:rsidP="00C01DC1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L’exploitation des résultats expérimentaux permet </w:t>
            </w:r>
            <w:r w:rsidR="00DB4877">
              <w:rPr>
                <w:sz w:val="18"/>
                <w:szCs w:val="16"/>
              </w:rPr>
              <w:t xml:space="preserve">de répondre à la problématique et </w:t>
            </w:r>
            <w:r>
              <w:rPr>
                <w:sz w:val="18"/>
                <w:szCs w:val="16"/>
              </w:rPr>
              <w:t xml:space="preserve">d’aboutir </w:t>
            </w:r>
            <w:r w:rsidR="00670AC7">
              <w:rPr>
                <w:sz w:val="18"/>
                <w:szCs w:val="16"/>
              </w:rPr>
              <w:t>à une fiche</w:t>
            </w:r>
            <w:r w:rsidR="00DB4877">
              <w:rPr>
                <w:sz w:val="18"/>
                <w:szCs w:val="16"/>
              </w:rPr>
              <w:t xml:space="preserve"> </w:t>
            </w:r>
            <w:r w:rsidR="00C01DC1">
              <w:rPr>
                <w:sz w:val="18"/>
                <w:szCs w:val="16"/>
              </w:rPr>
              <w:t xml:space="preserve">synthèse sur </w:t>
            </w:r>
            <w:r w:rsidR="00C01DC1" w:rsidRPr="00C01DC1">
              <w:rPr>
                <w:sz w:val="18"/>
                <w:szCs w:val="18"/>
              </w:rPr>
              <w:t xml:space="preserve">la couleur d’un objet </w:t>
            </w:r>
            <w:r w:rsidR="00C01DC1">
              <w:rPr>
                <w:sz w:val="18"/>
                <w:szCs w:val="18"/>
              </w:rPr>
              <w:t>é</w:t>
            </w:r>
            <w:r w:rsidR="00C01DC1" w:rsidRPr="00C01DC1">
              <w:rPr>
                <w:sz w:val="18"/>
                <w:szCs w:val="18"/>
              </w:rPr>
              <w:t>clairé par une onde lumineuse monochromatique</w:t>
            </w:r>
            <w:r w:rsidR="00C01DC1">
              <w:rPr>
                <w:sz w:val="18"/>
                <w:szCs w:val="18"/>
              </w:rPr>
              <w:t>.</w:t>
            </w:r>
          </w:p>
          <w:p w:rsidR="00D15465" w:rsidRDefault="00D15465" w:rsidP="00C01DC1">
            <w:pPr>
              <w:spacing w:before="40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Une conclusion orale et écrite est formulée.</w:t>
            </w:r>
          </w:p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.</w:t>
            </w:r>
          </w:p>
        </w:tc>
      </w:tr>
      <w:tr w:rsidR="00D15465" w:rsidTr="00AB4CD9">
        <w:trPr>
          <w:trHeight w:val="526"/>
          <w:jc w:val="center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65" w:rsidRDefault="00D15465" w:rsidP="00AB4CD9">
            <w:pPr>
              <w:rPr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Stratégie d’évaluation envisagée</w:t>
            </w:r>
          </w:p>
          <w:p w:rsidR="00D15465" w:rsidRDefault="00D15465" w:rsidP="00AB4CD9">
            <w:pPr>
              <w:rPr>
                <w:sz w:val="18"/>
                <w:szCs w:val="16"/>
              </w:rPr>
            </w:pPr>
          </w:p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Pour quelques élèves :</w:t>
            </w:r>
          </w:p>
          <w:p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Évaluation orale de la réponse à la problématique (justification, conclusion)</w:t>
            </w:r>
          </w:p>
        </w:tc>
      </w:tr>
    </w:tbl>
    <w:p w:rsidR="00D15465" w:rsidRDefault="00D15465" w:rsidP="00D15465">
      <w:pPr>
        <w:rPr>
          <w:szCs w:val="22"/>
        </w:rPr>
      </w:pPr>
    </w:p>
    <w:p w:rsidR="00D15465" w:rsidRDefault="00D15465" w:rsidP="00D15465">
      <w:pPr>
        <w:rPr>
          <w:b/>
          <w:sz w:val="2"/>
        </w:rPr>
      </w:pPr>
    </w:p>
    <w:p w:rsidR="00D15465" w:rsidRDefault="00D15465" w:rsidP="00D15465">
      <w:pPr>
        <w:rPr>
          <w:sz w:val="2"/>
          <w:szCs w:val="22"/>
        </w:rPr>
        <w:sectPr w:rsidR="00D15465">
          <w:type w:val="continuous"/>
          <w:pgSz w:w="16838" w:h="11906" w:orient="landscape"/>
          <w:pgMar w:top="851" w:right="737" w:bottom="851" w:left="737" w:header="709" w:footer="709" w:gutter="0"/>
          <w:cols w:space="720"/>
        </w:sectPr>
      </w:pPr>
    </w:p>
    <w:p w:rsidR="00D15465" w:rsidRDefault="00D15465" w:rsidP="00D15465">
      <w:pPr>
        <w:rPr>
          <w:sz w:val="2"/>
          <w:szCs w:val="22"/>
        </w:rPr>
      </w:pPr>
    </w:p>
    <w:p w:rsidR="00D15465" w:rsidRDefault="00D15465" w:rsidP="00D1546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>SPC - Document – Professeur 3   -   Éléments de réponse</w:t>
      </w:r>
    </w:p>
    <w:p w:rsidR="00D15465" w:rsidRDefault="00D15465" w:rsidP="00D15465">
      <w:pPr>
        <w:rPr>
          <w:b/>
          <w:sz w:val="28"/>
        </w:rPr>
      </w:pPr>
    </w:p>
    <w:p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544AAD">
        <w:rPr>
          <w:b/>
          <w:sz w:val="28"/>
        </w:rPr>
        <w:t>le ruban lumineux</w:t>
      </w:r>
    </w:p>
    <w:p w:rsidR="00D15465" w:rsidRDefault="00D15465" w:rsidP="00D15465">
      <w:pPr>
        <w:jc w:val="both"/>
        <w:rPr>
          <w:sz w:val="2"/>
        </w:rPr>
      </w:pPr>
    </w:p>
    <w:p w:rsidR="00D15465" w:rsidRDefault="00D15465" w:rsidP="00D15465">
      <w:pPr>
        <w:jc w:val="both"/>
        <w:rPr>
          <w:sz w:val="2"/>
        </w:rPr>
      </w:pPr>
    </w:p>
    <w:p w:rsidR="00D15465" w:rsidRDefault="00D15465" w:rsidP="00D15465">
      <w:pPr>
        <w:rPr>
          <w:b/>
          <w:sz w:val="24"/>
          <w:u w:val="single"/>
        </w:rPr>
      </w:pPr>
    </w:p>
    <w:p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Liste de matériel attendue</w:t>
      </w:r>
    </w:p>
    <w:p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</w:p>
    <w:p w:rsidR="008D69AC" w:rsidRDefault="008D69AC" w:rsidP="00D15465">
      <w:pPr>
        <w:pStyle w:val="Paragraphedeliste1"/>
        <w:numPr>
          <w:ilvl w:val="0"/>
          <w:numId w:val="1"/>
        </w:numPr>
        <w:suppressAutoHyphens/>
        <w:spacing w:after="0"/>
        <w:rPr>
          <w:rFonts w:ascii="Arial" w:hAnsi="Arial"/>
        </w:rPr>
        <w:sectPr w:rsidR="008D69AC" w:rsidSect="00CC714D">
          <w:pgSz w:w="11906" w:h="16838"/>
          <w:pgMar w:top="814" w:right="1417" w:bottom="1417" w:left="1417" w:header="426" w:footer="708" w:gutter="0"/>
          <w:cols w:space="708"/>
          <w:docGrid w:linePitch="360"/>
        </w:sectPr>
      </w:pPr>
    </w:p>
    <w:p w:rsidR="00D15465" w:rsidRPr="00143BD5" w:rsidRDefault="00D15465" w:rsidP="00D15465">
      <w:pPr>
        <w:pStyle w:val="Paragraphedeliste1"/>
        <w:numPr>
          <w:ilvl w:val="0"/>
          <w:numId w:val="1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 xml:space="preserve"> filtre</w:t>
      </w:r>
      <w:r w:rsidR="009E30C5" w:rsidRPr="00143BD5">
        <w:rPr>
          <w:rFonts w:ascii="Arial" w:hAnsi="Arial"/>
        </w:rPr>
        <w:t>s</w:t>
      </w:r>
      <w:r w:rsidRPr="00143BD5">
        <w:rPr>
          <w:rFonts w:ascii="Arial" w:hAnsi="Arial"/>
        </w:rPr>
        <w:t xml:space="preserve"> bleu</w:t>
      </w:r>
    </w:p>
    <w:p w:rsidR="00D15465" w:rsidRPr="00143BD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1 filtre vert</w:t>
      </w:r>
    </w:p>
    <w:p w:rsidR="00D15465" w:rsidRPr="00143BD5" w:rsidRDefault="00143BD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1 filtre rouge</w:t>
      </w:r>
    </w:p>
    <w:p w:rsidR="00D15465" w:rsidRPr="00143BD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Une lanterne (12V), avec miroirs latéraux</w:t>
      </w:r>
    </w:p>
    <w:p w:rsidR="00D15465" w:rsidRPr="00143BD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1 alimentation de tension continue</w:t>
      </w:r>
      <w:r w:rsidR="00BA7CCF">
        <w:rPr>
          <w:rFonts w:ascii="Arial" w:hAnsi="Arial"/>
        </w:rPr>
        <w:t>-fils de connexion</w:t>
      </w:r>
    </w:p>
    <w:p w:rsidR="00D15465" w:rsidRPr="008D69AC" w:rsidRDefault="009E30C5" w:rsidP="00544AAD">
      <w:pPr>
        <w:pStyle w:val="Paragraphedeliste1"/>
        <w:numPr>
          <w:ilvl w:val="0"/>
          <w:numId w:val="2"/>
        </w:numPr>
        <w:suppressAutoHyphens/>
        <w:spacing w:after="0"/>
        <w:ind w:left="1134" w:hanging="425"/>
        <w:rPr>
          <w:rFonts w:ascii="Arial" w:hAnsi="Arial"/>
        </w:rPr>
      </w:pPr>
      <w:r w:rsidRPr="008D69AC">
        <w:rPr>
          <w:rFonts w:ascii="Arial" w:hAnsi="Arial"/>
        </w:rPr>
        <w:t>1 objet jaune</w:t>
      </w:r>
      <w:r w:rsidR="008D69AC" w:rsidRPr="008D69AC">
        <w:rPr>
          <w:rFonts w:ascii="Arial" w:hAnsi="Arial"/>
        </w:rPr>
        <w:t xml:space="preserve"> (et d’autres objets colorés)</w:t>
      </w:r>
    </w:p>
    <w:p w:rsidR="008D69AC" w:rsidRDefault="008D69AC" w:rsidP="00D15465">
      <w:pPr>
        <w:jc w:val="both"/>
        <w:rPr>
          <w:color w:val="FF0000"/>
          <w:u w:val="single"/>
        </w:rPr>
        <w:sectPr w:rsidR="008D69AC" w:rsidSect="00CC714D">
          <w:type w:val="continuous"/>
          <w:pgSz w:w="11906" w:h="16838"/>
          <w:pgMar w:top="814" w:right="1417" w:bottom="1417" w:left="1417" w:header="426" w:footer="708" w:gutter="0"/>
          <w:cols w:num="2" w:space="708"/>
          <w:docGrid w:linePitch="360"/>
        </w:sectPr>
      </w:pPr>
    </w:p>
    <w:p w:rsidR="008D69AC" w:rsidRPr="008D69AC" w:rsidRDefault="008D69AC" w:rsidP="00D15465">
      <w:pPr>
        <w:jc w:val="both"/>
        <w:rPr>
          <w:u w:val="single"/>
        </w:rPr>
      </w:pPr>
    </w:p>
    <w:p w:rsidR="00D15465" w:rsidRPr="008D69AC" w:rsidRDefault="00D15465" w:rsidP="00D15465">
      <w:pPr>
        <w:jc w:val="both"/>
        <w:rPr>
          <w:u w:val="single"/>
        </w:rPr>
      </w:pPr>
      <w:r w:rsidRPr="008D69AC">
        <w:rPr>
          <w:u w:val="single"/>
        </w:rPr>
        <w:t>Propositions de protocoles expérimentaux attendus</w:t>
      </w:r>
    </w:p>
    <w:p w:rsidR="00D15465" w:rsidRDefault="00D15465" w:rsidP="00D15465">
      <w:pPr>
        <w:jc w:val="both"/>
      </w:pPr>
    </w:p>
    <w:tbl>
      <w:tblPr>
        <w:tblStyle w:val="Grilledutableau"/>
        <w:tblW w:w="9639" w:type="dxa"/>
        <w:jc w:val="center"/>
        <w:tblLook w:val="01E0"/>
      </w:tblPr>
      <w:tblGrid>
        <w:gridCol w:w="4736"/>
        <w:gridCol w:w="4903"/>
      </w:tblGrid>
      <w:tr w:rsidR="00D15465" w:rsidTr="008D69AC">
        <w:trPr>
          <w:trHeight w:val="3983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Schématisation</w:t>
            </w: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8D69AC" w:rsidP="00AB4CD9">
            <w:pPr>
              <w:jc w:val="center"/>
              <w:rPr>
                <w:u w:val="single"/>
              </w:rPr>
            </w:pPr>
            <w:r>
              <w:rPr>
                <w:sz w:val="22"/>
              </w:rPr>
              <w:t>Schéma de montage à adapter selon le matériel disponible dans l’établissement</w:t>
            </w: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Protocole expérimental</w:t>
            </w: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8D69AC" w:rsidRDefault="00D15465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 w:rsidRPr="00002B4C">
              <w:t xml:space="preserve">Placer </w:t>
            </w:r>
            <w:r w:rsidR="008D69AC">
              <w:t xml:space="preserve">un objet en carton jaune face à la source lumineuse </w:t>
            </w:r>
          </w:p>
          <w:p w:rsidR="00D15465" w:rsidRPr="00002B4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 xml:space="preserve">Placer les filtres bleu, vert et rouge </w:t>
            </w:r>
            <w:r w:rsidR="00D15465" w:rsidRPr="00002B4C">
              <w:t>devant les volets réfléchissants</w:t>
            </w:r>
          </w:p>
          <w:p w:rsidR="00D15465" w:rsidRDefault="00D15465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 w:rsidRPr="00002B4C">
              <w:t>Régler les volets pour que les lumières</w:t>
            </w:r>
            <w:r w:rsidR="008D69AC">
              <w:t xml:space="preserve"> se superposent sur l’objet jaune.</w:t>
            </w:r>
          </w:p>
          <w:p w:rsidR="008D69AC" w:rsidRPr="00002B4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Chercher à obtenir du rouge.</w:t>
            </w:r>
          </w:p>
          <w:p w:rsidR="00D15465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Observer le résultat et noter celui-ci-dans le tableau ci-dessous.</w:t>
            </w:r>
          </w:p>
          <w:p w:rsidR="008D69A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Reproduire ces gestes avec un autre objet en carton de couleur différente.</w:t>
            </w:r>
          </w:p>
          <w:p w:rsidR="008D69AC" w:rsidRPr="00002B4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Compléter le tableau ci-dessous</w:t>
            </w: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  <w:p w:rsidR="00D15465" w:rsidRDefault="00D15465" w:rsidP="00AB4CD9">
            <w:pPr>
              <w:jc w:val="center"/>
              <w:rPr>
                <w:u w:val="single"/>
              </w:rPr>
            </w:pPr>
          </w:p>
        </w:tc>
      </w:tr>
    </w:tbl>
    <w:p w:rsidR="00D15465" w:rsidRDefault="00D15465" w:rsidP="00D15465">
      <w:pPr>
        <w:jc w:val="both"/>
      </w:pPr>
    </w:p>
    <w:p w:rsidR="00D15465" w:rsidRDefault="008D69AC" w:rsidP="00D15465">
      <w:pPr>
        <w:jc w:val="both"/>
        <w:rPr>
          <w:u w:val="single"/>
        </w:rPr>
      </w:pPr>
      <w:r>
        <w:rPr>
          <w:u w:val="single"/>
        </w:rPr>
        <w:t>Tableau à</w:t>
      </w:r>
      <w:r w:rsidR="00D15465">
        <w:rPr>
          <w:u w:val="single"/>
        </w:rPr>
        <w:t xml:space="preserve"> compléter</w:t>
      </w:r>
    </w:p>
    <w:p w:rsidR="00D15465" w:rsidRDefault="00D15465" w:rsidP="00D15465">
      <w:pPr>
        <w:ind w:left="708"/>
        <w:jc w:val="both"/>
        <w:rPr>
          <w:b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1902"/>
        <w:gridCol w:w="1289"/>
        <w:gridCol w:w="1290"/>
        <w:gridCol w:w="1289"/>
        <w:gridCol w:w="1290"/>
        <w:gridCol w:w="1289"/>
        <w:gridCol w:w="1290"/>
      </w:tblGrid>
      <w:tr w:rsidR="00D15465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couleurs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  <w:r>
              <w:t>Rouge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  <w:p w:rsidR="00D15465" w:rsidRDefault="00D15465" w:rsidP="00AB4CD9">
            <w:pPr>
              <w:tabs>
                <w:tab w:val="left" w:pos="990"/>
              </w:tabs>
              <w:jc w:val="center"/>
            </w:pPr>
            <w:r>
              <w:t>vert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  <w:p w:rsidR="00D15465" w:rsidRDefault="00D15465" w:rsidP="00AB4CD9">
            <w:pPr>
              <w:tabs>
                <w:tab w:val="left" w:pos="990"/>
              </w:tabs>
              <w:jc w:val="center"/>
            </w:pPr>
            <w:r>
              <w:t>bleu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  <w:p w:rsidR="00D15465" w:rsidRDefault="00D15465" w:rsidP="00AB4CD9">
            <w:pPr>
              <w:tabs>
                <w:tab w:val="left" w:pos="990"/>
              </w:tabs>
              <w:jc w:val="center"/>
            </w:pPr>
            <w:r>
              <w:t>magenta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  <w:p w:rsidR="00D15465" w:rsidRDefault="00D15465" w:rsidP="00AB4CD9">
            <w:pPr>
              <w:tabs>
                <w:tab w:val="left" w:pos="990"/>
              </w:tabs>
              <w:jc w:val="center"/>
            </w:pPr>
            <w:r>
              <w:t>jaune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  <w:p w:rsidR="00D15465" w:rsidRDefault="00D15465" w:rsidP="00AB4CD9">
            <w:pPr>
              <w:tabs>
                <w:tab w:val="left" w:pos="990"/>
              </w:tabs>
              <w:jc w:val="center"/>
            </w:pPr>
            <w:r>
              <w:t>cyan</w:t>
            </w:r>
          </w:p>
        </w:tc>
      </w:tr>
      <w:tr w:rsidR="00D15465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Pr="00002B4C" w:rsidRDefault="00143BD5" w:rsidP="00AB4CD9">
            <w:pPr>
              <w:jc w:val="center"/>
            </w:pPr>
            <w:r>
              <w:t>jaune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Pr="00002B4C" w:rsidRDefault="00D15465" w:rsidP="00AB4CD9">
            <w:pPr>
              <w:jc w:val="center"/>
            </w:pPr>
            <w:r>
              <w:t>Vert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Pr="00002B4C" w:rsidRDefault="00D15465" w:rsidP="00AB4CD9">
            <w:pPr>
              <w:jc w:val="center"/>
            </w:pPr>
            <w:r>
              <w:t>Bleu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Pr="00002B4C" w:rsidRDefault="00D15465" w:rsidP="00AB4CD9">
            <w:pPr>
              <w:jc w:val="center"/>
            </w:pPr>
            <w:r>
              <w:t>Magenta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Pr="00002B4C" w:rsidRDefault="00D15465" w:rsidP="00AB4CD9">
            <w:pPr>
              <w:jc w:val="center"/>
            </w:pPr>
            <w:r>
              <w:t>Bleu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Pr="00002B4C" w:rsidRDefault="00D15465" w:rsidP="00AB4CD9">
            <w:pPr>
              <w:jc w:val="center"/>
            </w:pPr>
            <w:r>
              <w:t>cyan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</w:tbl>
    <w:p w:rsidR="00D15465" w:rsidRDefault="00D15465" w:rsidP="00D15465">
      <w:pPr>
        <w:ind w:left="708"/>
        <w:jc w:val="both"/>
        <w:rPr>
          <w:b/>
          <w:sz w:val="16"/>
          <w:u w:val="single"/>
        </w:rPr>
      </w:pPr>
    </w:p>
    <w:p w:rsidR="000820BB" w:rsidRDefault="000820BB" w:rsidP="00D15465">
      <w:pPr>
        <w:ind w:left="708"/>
        <w:jc w:val="both"/>
        <w:rPr>
          <w:b/>
          <w:sz w:val="16"/>
          <w:u w:val="single"/>
        </w:rPr>
      </w:pPr>
    </w:p>
    <w:p w:rsidR="000820BB" w:rsidRDefault="000820BB" w:rsidP="000820BB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>SPC - Document – Professeur 3   -   Éléments de réponse</w:t>
      </w:r>
    </w:p>
    <w:p w:rsidR="000820BB" w:rsidRDefault="000820BB" w:rsidP="000820BB">
      <w:pPr>
        <w:rPr>
          <w:b/>
          <w:sz w:val="28"/>
        </w:rPr>
      </w:pPr>
    </w:p>
    <w:p w:rsidR="000820BB" w:rsidRDefault="000820BB" w:rsidP="000820B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Titre : la guirlande électrique</w:t>
      </w:r>
    </w:p>
    <w:p w:rsidR="000820BB" w:rsidRDefault="000820BB" w:rsidP="00D15465">
      <w:pPr>
        <w:ind w:left="708"/>
        <w:jc w:val="both"/>
        <w:rPr>
          <w:b/>
          <w:sz w:val="16"/>
          <w:u w:val="single"/>
        </w:rPr>
      </w:pPr>
    </w:p>
    <w:p w:rsidR="00544AAD" w:rsidRDefault="00544AAD" w:rsidP="00544AAD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des éléments de réponses permettant à tout enseignant de s’approprier la situation et de la prolonger.</w:t>
      </w:r>
    </w:p>
    <w:p w:rsidR="000820BB" w:rsidRDefault="00544AAD" w:rsidP="00544AAD">
      <w:pPr>
        <w:rPr>
          <w:b/>
          <w:szCs w:val="22"/>
          <w:u w:val="single"/>
        </w:rPr>
      </w:pPr>
      <w:r w:rsidRPr="00CB4704">
        <w:rPr>
          <w:b/>
          <w:szCs w:val="22"/>
          <w:u w:val="single"/>
        </w:rPr>
        <w:t>Remarques générales à la mise en œuvre de l’activité :</w:t>
      </w:r>
    </w:p>
    <w:p w:rsidR="00CB4704" w:rsidRPr="00CB4704" w:rsidRDefault="00CB4704" w:rsidP="00544AAD">
      <w:pPr>
        <w:rPr>
          <w:b/>
          <w:szCs w:val="22"/>
          <w:u w:val="single"/>
        </w:rPr>
      </w:pPr>
    </w:p>
    <w:p w:rsidR="00544AAD" w:rsidRPr="0062043D" w:rsidRDefault="00544AAD" w:rsidP="00544AAD">
      <w:pPr>
        <w:pStyle w:val="Paragraphedeliste"/>
        <w:numPr>
          <w:ilvl w:val="0"/>
          <w:numId w:val="5"/>
        </w:numPr>
        <w:rPr>
          <w:szCs w:val="22"/>
        </w:rPr>
      </w:pPr>
      <w:r w:rsidRPr="0062043D">
        <w:rPr>
          <w:szCs w:val="22"/>
        </w:rPr>
        <w:t xml:space="preserve">Cette activité est proposée dans le cadre de la formation des élèves. Elle </w:t>
      </w:r>
      <w:r w:rsidR="0062043D" w:rsidRPr="0062043D">
        <w:rPr>
          <w:szCs w:val="22"/>
        </w:rPr>
        <w:t>aborde la notion de la couleur d’un objet éclairé par une onde lumineuse monochromatique</w:t>
      </w:r>
      <w:r w:rsidRPr="0062043D">
        <w:rPr>
          <w:szCs w:val="22"/>
        </w:rPr>
        <w:t xml:space="preserve"> en réinvestissant les acquis de la synthèse additive </w:t>
      </w:r>
      <w:r w:rsidR="0062043D" w:rsidRPr="0062043D">
        <w:rPr>
          <w:szCs w:val="22"/>
        </w:rPr>
        <w:t xml:space="preserve">et soustractive </w:t>
      </w:r>
      <w:r w:rsidRPr="0062043D">
        <w:rPr>
          <w:szCs w:val="22"/>
        </w:rPr>
        <w:t xml:space="preserve">vue </w:t>
      </w:r>
      <w:r w:rsidR="00077AB2" w:rsidRPr="0062043D">
        <w:rPr>
          <w:szCs w:val="22"/>
        </w:rPr>
        <w:t>précé</w:t>
      </w:r>
      <w:r w:rsidR="00BD2F5A" w:rsidRPr="0062043D">
        <w:rPr>
          <w:szCs w:val="22"/>
        </w:rPr>
        <w:t>demment</w:t>
      </w:r>
      <w:r w:rsidRPr="0062043D">
        <w:rPr>
          <w:szCs w:val="22"/>
        </w:rPr>
        <w:t>.</w:t>
      </w:r>
    </w:p>
    <w:p w:rsidR="00544AAD" w:rsidRPr="0062043D" w:rsidRDefault="00544AAD" w:rsidP="00544AAD">
      <w:pPr>
        <w:pStyle w:val="Paragraphedeliste"/>
        <w:rPr>
          <w:szCs w:val="22"/>
        </w:rPr>
      </w:pPr>
      <w:r w:rsidRPr="0062043D">
        <w:rPr>
          <w:szCs w:val="22"/>
        </w:rPr>
        <w:t>Pour cela, seuls les filtres des 3 couleurs primaires sont proposés dans la liste de matériel.</w:t>
      </w:r>
    </w:p>
    <w:p w:rsidR="00544AAD" w:rsidRDefault="00544AAD" w:rsidP="00544AAD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Si des élèves proposent d’utiliser l</w:t>
      </w:r>
      <w:r w:rsidR="008A60EA">
        <w:rPr>
          <w:szCs w:val="22"/>
        </w:rPr>
        <w:t>es 6 filtres de couleurs cités dans la situation</w:t>
      </w:r>
      <w:r>
        <w:rPr>
          <w:szCs w:val="22"/>
        </w:rPr>
        <w:t xml:space="preserve">, </w:t>
      </w:r>
      <w:r w:rsidR="0062043D">
        <w:rPr>
          <w:szCs w:val="22"/>
        </w:rPr>
        <w:t xml:space="preserve">le professeur doit rappeler qu’ils ont uniquement à leur disposition les trois filtres de couleur primaire </w:t>
      </w:r>
      <w:r w:rsidR="00C74D71">
        <w:rPr>
          <w:szCs w:val="22"/>
        </w:rPr>
        <w:t>.Ils s’en servent alors pour obtenir les couleurs secondaires.</w:t>
      </w:r>
    </w:p>
    <w:p w:rsidR="00CB4704" w:rsidRDefault="00CB4704" w:rsidP="00CB4704">
      <w:pPr>
        <w:pStyle w:val="Paragraphedeliste"/>
        <w:rPr>
          <w:szCs w:val="22"/>
        </w:rPr>
      </w:pPr>
    </w:p>
    <w:p w:rsidR="00CB4704" w:rsidRDefault="00CB4704" w:rsidP="00CB470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Conseils pour animer le groupe d’élèves durant cette activité (si nécessaire)</w:t>
      </w:r>
      <w:r w:rsidRPr="00CB4704">
        <w:rPr>
          <w:b/>
          <w:szCs w:val="22"/>
          <w:u w:val="single"/>
        </w:rPr>
        <w:t>:</w:t>
      </w:r>
    </w:p>
    <w:p w:rsidR="00CB4704" w:rsidRDefault="00CB4704" w:rsidP="00CB4704">
      <w:pPr>
        <w:rPr>
          <w:b/>
          <w:szCs w:val="22"/>
          <w:u w:val="single"/>
        </w:rPr>
      </w:pPr>
    </w:p>
    <w:p w:rsidR="00CB4704" w:rsidRDefault="00CB4704" w:rsidP="00CB4704">
      <w:pPr>
        <w:pStyle w:val="Paragraphedeliste"/>
        <w:numPr>
          <w:ilvl w:val="0"/>
          <w:numId w:val="5"/>
        </w:numPr>
        <w:rPr>
          <w:szCs w:val="22"/>
        </w:rPr>
      </w:pPr>
      <w:r w:rsidRPr="00CB4704">
        <w:rPr>
          <w:szCs w:val="22"/>
        </w:rPr>
        <w:t>Dans un premier</w:t>
      </w:r>
      <w:r w:rsidR="00BD2F5A">
        <w:rPr>
          <w:szCs w:val="22"/>
        </w:rPr>
        <w:t xml:space="preserve"> temps</w:t>
      </w:r>
      <w:r w:rsidRPr="00CB4704">
        <w:rPr>
          <w:szCs w:val="22"/>
        </w:rPr>
        <w:t>, ils peuvent tenter de reproduire la situation de sorte à chercher la couleur du ruban à sélectionner pour qu’un objet jaune devienne rouge.</w:t>
      </w:r>
    </w:p>
    <w:p w:rsidR="00CB4704" w:rsidRPr="00CB4704" w:rsidRDefault="00CB4704" w:rsidP="00CB4704">
      <w:pPr>
        <w:pStyle w:val="Paragraphedeliste"/>
        <w:numPr>
          <w:ilvl w:val="0"/>
          <w:numId w:val="5"/>
        </w:numPr>
        <w:rPr>
          <w:sz w:val="2"/>
        </w:rPr>
      </w:pPr>
    </w:p>
    <w:p w:rsidR="00CB4704" w:rsidRDefault="00BD2F5A" w:rsidP="00CB4704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Ensuite s</w:t>
      </w:r>
      <w:r w:rsidR="00CB4704">
        <w:rPr>
          <w:szCs w:val="22"/>
        </w:rPr>
        <w:t>e mettre dans le rôle de Laura et Tom :</w:t>
      </w:r>
      <w:r w:rsidR="00E955CF">
        <w:rPr>
          <w:szCs w:val="22"/>
        </w:rPr>
        <w:t xml:space="preserve"> un élève choisit un objet en carton de couleur différente</w:t>
      </w:r>
      <w:r>
        <w:rPr>
          <w:szCs w:val="22"/>
        </w:rPr>
        <w:t xml:space="preserve"> et impose</w:t>
      </w:r>
      <w:r w:rsidR="00E955CF">
        <w:rPr>
          <w:szCs w:val="22"/>
        </w:rPr>
        <w:t xml:space="preserve"> la nouvelle couleur de cet objet. Chaque binôme se met à la recherche de la couleur du ruban à sélectionner.</w:t>
      </w:r>
    </w:p>
    <w:p w:rsidR="00E955CF" w:rsidRDefault="00E955CF" w:rsidP="00CB4704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Insister sur la notion de temps : ils balaient sans cesse toutes les coul</w:t>
      </w:r>
      <w:r w:rsidR="00BD2F5A">
        <w:rPr>
          <w:szCs w:val="22"/>
        </w:rPr>
        <w:t>eurs pour répondre à la demande et cela prend du temps.</w:t>
      </w:r>
    </w:p>
    <w:p w:rsidR="00E955CF" w:rsidRDefault="00E955CF" w:rsidP="00CB4704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Faire émerger l’idée, si besoin, de réaliser un tableau récapitul</w:t>
      </w:r>
      <w:r w:rsidR="00BD2F5A">
        <w:rPr>
          <w:szCs w:val="22"/>
        </w:rPr>
        <w:t>atif des résultats obtenus et</w:t>
      </w:r>
      <w:r>
        <w:rPr>
          <w:szCs w:val="22"/>
        </w:rPr>
        <w:t xml:space="preserve"> l’élargir à plusieurs autres couleurs.</w:t>
      </w:r>
    </w:p>
    <w:p w:rsidR="00E955CF" w:rsidRDefault="00E955CF" w:rsidP="00E955CF">
      <w:pPr>
        <w:pStyle w:val="Paragraphedeliste"/>
        <w:numPr>
          <w:ilvl w:val="0"/>
          <w:numId w:val="5"/>
        </w:numPr>
        <w:rPr>
          <w:szCs w:val="22"/>
        </w:rPr>
      </w:pPr>
      <w:r w:rsidRPr="00C74D71">
        <w:rPr>
          <w:szCs w:val="22"/>
        </w:rPr>
        <w:t>Analyse</w:t>
      </w:r>
      <w:r w:rsidR="00C74D71" w:rsidRPr="00C74D71">
        <w:rPr>
          <w:szCs w:val="22"/>
        </w:rPr>
        <w:t>r les résultats et conclure en répondant à la problématique.</w:t>
      </w:r>
      <w:r w:rsidRPr="00C74D71">
        <w:rPr>
          <w:szCs w:val="22"/>
        </w:rPr>
        <w:t xml:space="preserve"> </w:t>
      </w:r>
    </w:p>
    <w:p w:rsidR="005D7FDC" w:rsidRPr="005D7FDC" w:rsidRDefault="005D7FDC" w:rsidP="005D7FDC">
      <w:pPr>
        <w:pStyle w:val="Paragraphedeliste"/>
        <w:numPr>
          <w:ilvl w:val="0"/>
          <w:numId w:val="5"/>
        </w:numPr>
        <w:spacing w:after="60"/>
        <w:rPr>
          <w:b/>
          <w:szCs w:val="22"/>
        </w:rPr>
      </w:pPr>
      <w:r w:rsidRPr="005D7FDC">
        <w:rPr>
          <w:szCs w:val="22"/>
        </w:rPr>
        <w:t>Finaliser par un mémo</w:t>
      </w:r>
      <w:r>
        <w:rPr>
          <w:szCs w:val="22"/>
        </w:rPr>
        <w:t> : </w:t>
      </w:r>
      <w:r w:rsidRPr="005D7FDC">
        <w:rPr>
          <w:szCs w:val="22"/>
        </w:rPr>
        <w:t>« </w:t>
      </w:r>
      <w:r w:rsidRPr="005D7FDC">
        <w:rPr>
          <w:b/>
          <w:szCs w:val="22"/>
        </w:rPr>
        <w:t>Savoir que la couleur d’une affiche dépend de la composition spectrale de l’éclairage. »</w:t>
      </w:r>
    </w:p>
    <w:p w:rsidR="00C74D71" w:rsidRPr="005D7FDC" w:rsidRDefault="00C74D71" w:rsidP="005D7FDC">
      <w:pPr>
        <w:pStyle w:val="Paragraphedeliste"/>
        <w:rPr>
          <w:szCs w:val="22"/>
        </w:rPr>
      </w:pPr>
    </w:p>
    <w:p w:rsidR="00E955CF" w:rsidRDefault="00E955CF" w:rsidP="00E955CF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Proposition de pistes à suivre pour prolonger cette situation</w:t>
      </w:r>
      <w:r w:rsidRPr="00CB4704">
        <w:rPr>
          <w:b/>
          <w:szCs w:val="22"/>
          <w:u w:val="single"/>
        </w:rPr>
        <w:t>:</w:t>
      </w:r>
    </w:p>
    <w:p w:rsidR="00E955CF" w:rsidRDefault="00E955CF" w:rsidP="00E955CF">
      <w:pPr>
        <w:rPr>
          <w:b/>
          <w:szCs w:val="22"/>
          <w:u w:val="single"/>
        </w:rPr>
      </w:pPr>
    </w:p>
    <w:p w:rsidR="00E955CF" w:rsidRDefault="00E955CF" w:rsidP="00BD2F5A">
      <w:pPr>
        <w:pStyle w:val="Paragraphedeliste"/>
        <w:rPr>
          <w:szCs w:val="22"/>
        </w:rPr>
      </w:pPr>
      <w:r>
        <w:rPr>
          <w:szCs w:val="22"/>
        </w:rPr>
        <w:t xml:space="preserve">Proposer la photo de la télécommande du bandeau lumineux pour débattre sur la notion de proportion des couleurs primaires et secondaires </w:t>
      </w:r>
      <w:r w:rsidR="00BD2F5A">
        <w:rPr>
          <w:szCs w:val="22"/>
        </w:rPr>
        <w:t>permettant ainsi d’obtenir toutes les couleurs existantes.</w:t>
      </w:r>
    </w:p>
    <w:p w:rsidR="00BD2F5A" w:rsidRPr="00FB5066" w:rsidRDefault="00BD2F5A" w:rsidP="00BD2F5A">
      <w:pPr>
        <w:pStyle w:val="Paragraphedeliste"/>
        <w:rPr>
          <w:szCs w:val="22"/>
        </w:rPr>
      </w:pPr>
    </w:p>
    <w:p w:rsidR="00CB4704" w:rsidRPr="00CB4704" w:rsidRDefault="00BD2F5A">
      <w:pPr>
        <w:pStyle w:val="Paragraphedeliste"/>
        <w:numPr>
          <w:ilvl w:val="0"/>
          <w:numId w:val="5"/>
        </w:numPr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269240</wp:posOffset>
            </wp:positionV>
            <wp:extent cx="2924175" cy="2198370"/>
            <wp:effectExtent l="0" t="361950" r="0" b="335280"/>
            <wp:wrapNone/>
            <wp:docPr id="1" name="Image 0" descr="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41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4704" w:rsidRPr="00CB4704" w:rsidSect="00CC714D">
      <w:type w:val="continuous"/>
      <w:pgSz w:w="11906" w:h="16838"/>
      <w:pgMar w:top="81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A4" w:rsidRDefault="004C75A4" w:rsidP="00CC714D">
      <w:r>
        <w:separator/>
      </w:r>
    </w:p>
  </w:endnote>
  <w:endnote w:type="continuationSeparator" w:id="0">
    <w:p w:rsidR="004C75A4" w:rsidRDefault="004C75A4" w:rsidP="00CC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4D" w:rsidRPr="00CC714D" w:rsidRDefault="00CC714D" w:rsidP="00CC714D">
    <w:pPr>
      <w:pStyle w:val="Pieddepage"/>
      <w:jc w:val="center"/>
      <w:rPr>
        <w:b/>
      </w:rPr>
    </w:pPr>
    <w:r w:rsidRPr="00CC714D">
      <w:rPr>
        <w:b/>
      </w:rPr>
      <w:t>2013 – Maths-Sciences-Situation favorables à la mise en œuvre de démarche d’investigation</w:t>
    </w:r>
  </w:p>
  <w:p w:rsidR="00CC714D" w:rsidRPr="00CC714D" w:rsidRDefault="00CC714D">
    <w:pPr>
      <w:pStyle w:val="Pieddepage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A4" w:rsidRDefault="004C75A4" w:rsidP="00CC714D">
      <w:r>
        <w:separator/>
      </w:r>
    </w:p>
  </w:footnote>
  <w:footnote w:type="continuationSeparator" w:id="0">
    <w:p w:rsidR="004C75A4" w:rsidRDefault="004C75A4" w:rsidP="00CC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F1C"/>
    <w:multiLevelType w:val="hybridMultilevel"/>
    <w:tmpl w:val="07988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7D32"/>
    <w:multiLevelType w:val="hybridMultilevel"/>
    <w:tmpl w:val="450C4ACA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581795"/>
    <w:multiLevelType w:val="hybridMultilevel"/>
    <w:tmpl w:val="A4AAA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9F489D"/>
    <w:multiLevelType w:val="hybridMultilevel"/>
    <w:tmpl w:val="BF12AF6E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A68E37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9153DD"/>
    <w:multiLevelType w:val="hybridMultilevel"/>
    <w:tmpl w:val="41804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911"/>
    <w:rsid w:val="0000533B"/>
    <w:rsid w:val="00027737"/>
    <w:rsid w:val="0007610C"/>
    <w:rsid w:val="00077AB2"/>
    <w:rsid w:val="000820BB"/>
    <w:rsid w:val="00084322"/>
    <w:rsid w:val="00087851"/>
    <w:rsid w:val="000E1234"/>
    <w:rsid w:val="000E463D"/>
    <w:rsid w:val="000F5830"/>
    <w:rsid w:val="001050AF"/>
    <w:rsid w:val="00143BD5"/>
    <w:rsid w:val="0017531B"/>
    <w:rsid w:val="00176C2F"/>
    <w:rsid w:val="001A48E3"/>
    <w:rsid w:val="001A534E"/>
    <w:rsid w:val="001E31F6"/>
    <w:rsid w:val="001E392A"/>
    <w:rsid w:val="00220FC1"/>
    <w:rsid w:val="00236DF5"/>
    <w:rsid w:val="00237FBB"/>
    <w:rsid w:val="002E6AA6"/>
    <w:rsid w:val="003178FF"/>
    <w:rsid w:val="003224CB"/>
    <w:rsid w:val="00323BED"/>
    <w:rsid w:val="00335063"/>
    <w:rsid w:val="00364EBF"/>
    <w:rsid w:val="00372D4F"/>
    <w:rsid w:val="003C4DE1"/>
    <w:rsid w:val="003C73A5"/>
    <w:rsid w:val="00411839"/>
    <w:rsid w:val="00492911"/>
    <w:rsid w:val="00493230"/>
    <w:rsid w:val="00497170"/>
    <w:rsid w:val="004C5DA9"/>
    <w:rsid w:val="004C75A4"/>
    <w:rsid w:val="00526E28"/>
    <w:rsid w:val="00544AAD"/>
    <w:rsid w:val="005D2898"/>
    <w:rsid w:val="005D7FDC"/>
    <w:rsid w:val="0062043D"/>
    <w:rsid w:val="0066072D"/>
    <w:rsid w:val="00662669"/>
    <w:rsid w:val="00663AEE"/>
    <w:rsid w:val="00670AC7"/>
    <w:rsid w:val="00723340"/>
    <w:rsid w:val="00776BEE"/>
    <w:rsid w:val="00782575"/>
    <w:rsid w:val="007856AC"/>
    <w:rsid w:val="007A1BF4"/>
    <w:rsid w:val="007C290D"/>
    <w:rsid w:val="007D5047"/>
    <w:rsid w:val="00852DD3"/>
    <w:rsid w:val="00865671"/>
    <w:rsid w:val="00865D6F"/>
    <w:rsid w:val="00885924"/>
    <w:rsid w:val="008A60EA"/>
    <w:rsid w:val="008D69AC"/>
    <w:rsid w:val="008F2C36"/>
    <w:rsid w:val="00913DC7"/>
    <w:rsid w:val="00931751"/>
    <w:rsid w:val="00933CFC"/>
    <w:rsid w:val="009806C0"/>
    <w:rsid w:val="00982ACE"/>
    <w:rsid w:val="009E30C5"/>
    <w:rsid w:val="009E3DE9"/>
    <w:rsid w:val="00A15055"/>
    <w:rsid w:val="00A17101"/>
    <w:rsid w:val="00A3734D"/>
    <w:rsid w:val="00A4747C"/>
    <w:rsid w:val="00AB4CD9"/>
    <w:rsid w:val="00AE1E86"/>
    <w:rsid w:val="00B62FA4"/>
    <w:rsid w:val="00B81A9A"/>
    <w:rsid w:val="00B93028"/>
    <w:rsid w:val="00BA7CCF"/>
    <w:rsid w:val="00BD2F5A"/>
    <w:rsid w:val="00BD7848"/>
    <w:rsid w:val="00C01DC1"/>
    <w:rsid w:val="00C14FA6"/>
    <w:rsid w:val="00C337CA"/>
    <w:rsid w:val="00C34845"/>
    <w:rsid w:val="00C74046"/>
    <w:rsid w:val="00C74D71"/>
    <w:rsid w:val="00CB4704"/>
    <w:rsid w:val="00CC714D"/>
    <w:rsid w:val="00CE1E06"/>
    <w:rsid w:val="00D15465"/>
    <w:rsid w:val="00D25FFB"/>
    <w:rsid w:val="00DB4877"/>
    <w:rsid w:val="00DD5A73"/>
    <w:rsid w:val="00DE7D28"/>
    <w:rsid w:val="00E024D9"/>
    <w:rsid w:val="00E444C2"/>
    <w:rsid w:val="00E955CF"/>
    <w:rsid w:val="00ED0CE4"/>
    <w:rsid w:val="00ED2DD0"/>
    <w:rsid w:val="00ED4A54"/>
    <w:rsid w:val="00F15A60"/>
    <w:rsid w:val="00F174B2"/>
    <w:rsid w:val="00F54264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11"/>
    <w:pPr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154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91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D15465"/>
    <w:rPr>
      <w:rFonts w:ascii="Times New Roman" w:eastAsia="Times New Roman" w:hAnsi="Times New Roman" w:cs="Arial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D15465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15465"/>
    <w:rPr>
      <w:rFonts w:ascii="Times New Roman" w:eastAsia="Times New Roman" w:hAnsi="Times New Roman" w:cs="Arial"/>
      <w:szCs w:val="20"/>
      <w:lang w:eastAsia="fr-FR"/>
    </w:rPr>
  </w:style>
  <w:style w:type="paragraph" w:customStyle="1" w:styleId="Paragraphedeliste1">
    <w:name w:val="Paragraphe de liste1"/>
    <w:basedOn w:val="Normal"/>
    <w:uiPriority w:val="99"/>
    <w:rsid w:val="00D15465"/>
    <w:pPr>
      <w:spacing w:after="200"/>
      <w:ind w:left="720"/>
      <w:contextualSpacing/>
    </w:pPr>
    <w:rPr>
      <w:rFonts w:ascii="Garamond" w:hAnsi="Garamond"/>
      <w:lang w:eastAsia="en-US"/>
    </w:rPr>
  </w:style>
  <w:style w:type="table" w:styleId="Grilledutableau">
    <w:name w:val="Table Grid"/>
    <w:basedOn w:val="TableauNormal"/>
    <w:uiPriority w:val="99"/>
    <w:rsid w:val="00D1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4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C7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C714D"/>
    <w:rPr>
      <w:rFonts w:ascii="Arial" w:eastAsia="Times New Roma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71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14D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Lecardonnel</cp:lastModifiedBy>
  <cp:revision>2</cp:revision>
  <dcterms:created xsi:type="dcterms:W3CDTF">2014-05-26T12:23:00Z</dcterms:created>
  <dcterms:modified xsi:type="dcterms:W3CDTF">2014-05-26T12:23:00Z</dcterms:modified>
</cp:coreProperties>
</file>