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F5" w:rsidRPr="009265F5" w:rsidRDefault="009265F5" w:rsidP="009265F5">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9265F5">
        <w:rPr>
          <w:rFonts w:ascii="Arial" w:eastAsia="Times New Roman" w:hAnsi="Arial" w:cs="Arial"/>
          <w:b/>
          <w:bCs/>
          <w:color w:val="16808D"/>
          <w:sz w:val="29"/>
          <w:szCs w:val="29"/>
          <w:lang w:eastAsia="fr-FR"/>
        </w:rPr>
        <w:t>Brevet professionnel</w:t>
      </w:r>
    </w:p>
    <w:p w:rsidR="009265F5" w:rsidRPr="009265F5" w:rsidRDefault="009265F5" w:rsidP="009265F5">
      <w:pPr>
        <w:shd w:val="clear" w:color="auto" w:fill="FFFFFF"/>
        <w:spacing w:before="195" w:after="120" w:line="240" w:lineRule="auto"/>
        <w:outlineLvl w:val="2"/>
        <w:rPr>
          <w:rFonts w:ascii="Arial" w:eastAsia="Times New Roman" w:hAnsi="Arial" w:cs="Arial"/>
          <w:b/>
          <w:bCs/>
          <w:color w:val="16808D"/>
          <w:spacing w:val="12"/>
          <w:lang w:eastAsia="fr-FR"/>
        </w:rPr>
      </w:pPr>
      <w:r w:rsidRPr="009265F5">
        <w:rPr>
          <w:rFonts w:ascii="Arial" w:eastAsia="Times New Roman" w:hAnsi="Arial" w:cs="Arial"/>
          <w:b/>
          <w:bCs/>
          <w:color w:val="16808D"/>
          <w:spacing w:val="12"/>
          <w:lang w:eastAsia="fr-FR"/>
        </w:rPr>
        <w:t>Définition des épreuves et règlements d'examen des unités d'enseignement général : modification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proofErr w:type="spellStart"/>
      <w:r w:rsidRPr="009265F5">
        <w:rPr>
          <w:rFonts w:ascii="Arial" w:eastAsia="Times New Roman" w:hAnsi="Arial" w:cs="Arial"/>
          <w:color w:val="000000"/>
          <w:sz w:val="18"/>
          <w:szCs w:val="18"/>
          <w:bdr w:val="none" w:sz="0" w:space="0" w:color="auto" w:frame="1"/>
          <w:lang w:eastAsia="fr-FR"/>
        </w:rPr>
        <w:t>NOR</w:t>
      </w:r>
      <w:proofErr w:type="spellEnd"/>
      <w:r w:rsidRPr="009265F5">
        <w:rPr>
          <w:rFonts w:ascii="Arial" w:eastAsia="Times New Roman" w:hAnsi="Arial" w:cs="Arial"/>
          <w:color w:val="000000"/>
          <w:sz w:val="18"/>
          <w:szCs w:val="18"/>
          <w:lang w:eastAsia="fr-FR"/>
        </w:rPr>
        <w:t> : MENE1606498A</w:t>
      </w:r>
      <w:r w:rsidRPr="009265F5">
        <w:rPr>
          <w:rFonts w:ascii="Arial" w:eastAsia="Times New Roman" w:hAnsi="Arial" w:cs="Arial"/>
          <w:color w:val="000000"/>
          <w:sz w:val="18"/>
          <w:szCs w:val="18"/>
          <w:lang w:eastAsia="fr-FR"/>
        </w:rPr>
        <w:br/>
        <w:t>arrêté du 3-3-2016 - J.O. du 30-3-2016</w:t>
      </w:r>
      <w:r w:rsidRPr="009265F5">
        <w:rPr>
          <w:rFonts w:ascii="Arial" w:eastAsia="Times New Roman" w:hAnsi="Arial" w:cs="Arial"/>
          <w:color w:val="000000"/>
          <w:sz w:val="18"/>
          <w:szCs w:val="18"/>
          <w:lang w:eastAsia="fr-FR"/>
        </w:rPr>
        <w:br/>
      </w:r>
      <w:proofErr w:type="spellStart"/>
      <w:r w:rsidRPr="009265F5">
        <w:rPr>
          <w:rFonts w:ascii="Arial" w:eastAsia="Times New Roman" w:hAnsi="Arial" w:cs="Arial"/>
          <w:color w:val="000000"/>
          <w:sz w:val="18"/>
          <w:szCs w:val="18"/>
          <w:lang w:eastAsia="fr-FR"/>
        </w:rPr>
        <w:t>MENESR</w:t>
      </w:r>
      <w:proofErr w:type="spellEnd"/>
      <w:r w:rsidRPr="009265F5">
        <w:rPr>
          <w:rFonts w:ascii="Arial" w:eastAsia="Times New Roman" w:hAnsi="Arial" w:cs="Arial"/>
          <w:color w:val="000000"/>
          <w:sz w:val="18"/>
          <w:szCs w:val="18"/>
          <w:lang w:eastAsia="fr-FR"/>
        </w:rPr>
        <w:t xml:space="preserve"> - </w:t>
      </w:r>
      <w:proofErr w:type="spellStart"/>
      <w:r w:rsidRPr="009265F5">
        <w:rPr>
          <w:rFonts w:ascii="Arial" w:eastAsia="Times New Roman" w:hAnsi="Arial" w:cs="Arial"/>
          <w:color w:val="000000"/>
          <w:sz w:val="18"/>
          <w:szCs w:val="18"/>
          <w:lang w:eastAsia="fr-FR"/>
        </w:rPr>
        <w:t>DGESCO</w:t>
      </w:r>
      <w:proofErr w:type="spellEnd"/>
      <w:r w:rsidRPr="009265F5">
        <w:rPr>
          <w:rFonts w:ascii="Arial" w:eastAsia="Times New Roman" w:hAnsi="Arial" w:cs="Arial"/>
          <w:color w:val="000000"/>
          <w:sz w:val="18"/>
          <w:szCs w:val="18"/>
          <w:lang w:eastAsia="fr-FR"/>
        </w:rPr>
        <w:t xml:space="preserve"> A2-3</w:t>
      </w:r>
    </w:p>
    <w:p w:rsidR="009265F5" w:rsidRPr="009265F5" w:rsidRDefault="009265F5" w:rsidP="009265F5">
      <w:pPr>
        <w:spacing w:after="0" w:line="240" w:lineRule="auto"/>
        <w:contextualSpacing/>
        <w:rPr>
          <w:rFonts w:ascii="Times New Roman" w:eastAsia="Times New Roman" w:hAnsi="Times New Roman" w:cs="Times New Roman"/>
          <w:sz w:val="24"/>
          <w:szCs w:val="24"/>
          <w:lang w:eastAsia="fr-FR"/>
        </w:rPr>
      </w:pPr>
      <w:r w:rsidRPr="009265F5">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707070"/>
          <w:sz w:val="18"/>
          <w:szCs w:val="18"/>
          <w:lang w:eastAsia="fr-FR"/>
        </w:rPr>
        <w:t xml:space="preserve">Vu code de l'éducation, notamment articles D.337-95 à D.337-124 ; arrêté du 8-8-1994 ; arrêté du 8-2-2016 ; avis de la formation interprofessionnelle du 27-11-2015 ; avis du </w:t>
      </w:r>
      <w:proofErr w:type="spellStart"/>
      <w:r w:rsidRPr="009265F5">
        <w:rPr>
          <w:rFonts w:ascii="Arial" w:eastAsia="Times New Roman" w:hAnsi="Arial" w:cs="Arial"/>
          <w:color w:val="707070"/>
          <w:sz w:val="18"/>
          <w:szCs w:val="18"/>
          <w:lang w:eastAsia="fr-FR"/>
        </w:rPr>
        <w:t>CSE</w:t>
      </w:r>
      <w:proofErr w:type="spellEnd"/>
      <w:r w:rsidRPr="009265F5">
        <w:rPr>
          <w:rFonts w:ascii="Arial" w:eastAsia="Times New Roman" w:hAnsi="Arial" w:cs="Arial"/>
          <w:color w:val="707070"/>
          <w:sz w:val="18"/>
          <w:szCs w:val="18"/>
          <w:lang w:eastAsia="fr-FR"/>
        </w:rPr>
        <w:t xml:space="preserve"> du 21-1-2016</w:t>
      </w:r>
    </w:p>
    <w:p w:rsidR="009265F5" w:rsidRPr="009265F5" w:rsidRDefault="009265F5" w:rsidP="009265F5">
      <w:pPr>
        <w:spacing w:after="0" w:line="240" w:lineRule="auto"/>
        <w:contextualSpacing/>
        <w:rPr>
          <w:rFonts w:ascii="Times New Roman" w:eastAsia="Times New Roman" w:hAnsi="Times New Roman" w:cs="Times New Roman"/>
          <w:sz w:val="24"/>
          <w:szCs w:val="24"/>
          <w:lang w:eastAsia="fr-FR"/>
        </w:rPr>
      </w:pPr>
      <w:r w:rsidRPr="009265F5">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p>
    <w:p w:rsidR="009265F5" w:rsidRPr="009265F5" w:rsidRDefault="009265F5" w:rsidP="009265F5">
      <w:pPr>
        <w:shd w:val="clear" w:color="auto" w:fill="FFFFFF"/>
        <w:spacing w:after="0" w:line="240" w:lineRule="auto"/>
        <w:ind w:right="-142"/>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1</w:t>
      </w:r>
      <w:r w:rsidRPr="009265F5">
        <w:rPr>
          <w:rFonts w:ascii="Arial" w:eastAsia="Times New Roman" w:hAnsi="Arial" w:cs="Arial"/>
          <w:color w:val="000000"/>
          <w:sz w:val="18"/>
          <w:szCs w:val="18"/>
          <w:lang w:eastAsia="fr-FR"/>
        </w:rPr>
        <w:t> - De nouvelles unités de mathématiques, de sciences physiques et chimiques, d'expression et connaissance du monde et de langue vivante sont créées pour les brevets professionnels. Ces nouvelles unités se substituent à celles créées conformément aux prescriptions de l'arrêté du 3 avril 1981 organisant les domaines généraux de mathématiques,</w:t>
      </w:r>
      <w:bookmarkStart w:id="0" w:name="_GoBack"/>
      <w:bookmarkEnd w:id="0"/>
      <w:r w:rsidRPr="009265F5">
        <w:rPr>
          <w:rFonts w:ascii="Arial" w:eastAsia="Times New Roman" w:hAnsi="Arial" w:cs="Arial"/>
          <w:color w:val="000000"/>
          <w:sz w:val="18"/>
          <w:szCs w:val="18"/>
          <w:lang w:eastAsia="fr-FR"/>
        </w:rPr>
        <w:t xml:space="preserve"> de sciences, de français, du monde actuel et de langues étrangères communs à l'ensemble des brevets professionnels organisés par unités de contrôle capitalisables et de la note de service n° 93-080 du 19 janvier 1993 relative aux objectifs, contenus et capacités de l'enseignement du français et du monde actuel commun à l'ensemble des brevets professionnels, selon le tableau de correspondance de l'annexe I.</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2</w:t>
      </w:r>
      <w:r w:rsidRPr="009265F5">
        <w:rPr>
          <w:rFonts w:ascii="Arial" w:eastAsia="Times New Roman" w:hAnsi="Arial" w:cs="Arial"/>
          <w:color w:val="000000"/>
          <w:sz w:val="18"/>
          <w:szCs w:val="18"/>
          <w:lang w:eastAsia="fr-FR"/>
        </w:rPr>
        <w:t> - Les définitions des épreuves de mathématiques, de sciences physiques et chimiques, d'expression et connaissance du monde et de langue vivante des différentes spécialités de brevets professionnels sont fixées conformément aux annexes II, III, IV et V du présent arrêté.</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règlements d'examen correspondants sont modifiés en conséquence.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3</w:t>
      </w:r>
      <w:r w:rsidRPr="009265F5">
        <w:rPr>
          <w:rFonts w:ascii="Arial" w:eastAsia="Times New Roman" w:hAnsi="Arial" w:cs="Arial"/>
          <w:color w:val="000000"/>
          <w:sz w:val="18"/>
          <w:szCs w:val="18"/>
          <w:lang w:eastAsia="fr-FR"/>
        </w:rPr>
        <w:t> - La liste des langues proposées à l'épreuve obligatoire de langue vivante dans toutes les spécialités de brevet professionnel est la suivante : anglais, allemand, italien et espagnol.</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Pour certaines spécialités de brevet professionnel, l'arrêté de création du diplôme peut imposer une de ces langues.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4</w:t>
      </w:r>
      <w:r w:rsidRPr="009265F5">
        <w:rPr>
          <w:rFonts w:ascii="Arial" w:eastAsia="Times New Roman" w:hAnsi="Arial" w:cs="Arial"/>
          <w:color w:val="000000"/>
          <w:sz w:val="18"/>
          <w:szCs w:val="18"/>
          <w:lang w:eastAsia="fr-FR"/>
        </w:rPr>
        <w:t> - La première session d'examen des spécialités de brevet professionnel organisée conformément aux dispositions du présent arrêté aura lieu en 2018.</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La dernière session d'examen des spécialités de brevet professionnel organisée conformément aux dispositions antérieures au présent arrêté aura lieu en 2017.</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5</w:t>
      </w:r>
      <w:r w:rsidRPr="009265F5">
        <w:rPr>
          <w:rFonts w:ascii="Arial" w:eastAsia="Times New Roman" w:hAnsi="Arial" w:cs="Arial"/>
          <w:color w:val="000000"/>
          <w:sz w:val="18"/>
          <w:szCs w:val="18"/>
          <w:lang w:eastAsia="fr-FR"/>
        </w:rPr>
        <w:t> - L'arrêté du 3 avril 1981 et la note de service n° 93-080 du 19 janvier 1993 mentionnés à l'article 1 du présent arrêté sont abrogés à l'issue de la session 2017.</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16808D"/>
          <w:sz w:val="18"/>
          <w:szCs w:val="18"/>
          <w:lang w:eastAsia="fr-FR"/>
        </w:rPr>
        <w:t>Article 6</w:t>
      </w:r>
      <w:r w:rsidRPr="009265F5">
        <w:rPr>
          <w:rFonts w:ascii="Arial" w:eastAsia="Times New Roman" w:hAnsi="Arial" w:cs="Arial"/>
          <w:color w:val="000000"/>
          <w:sz w:val="18"/>
          <w:szCs w:val="18"/>
          <w:lang w:eastAsia="fr-FR"/>
        </w:rPr>
        <w:t> - La directrice générale de l'enseignement scolaire et les recteurs d'académie sont chargés, chacun en ce qui le concerne, de l'exécution du présent arrêté qui sera publié au Journal officiel de la République française.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Fait le 3 mars 2016</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Pour la ministre de l'éducation nationale, de l'enseignement supérieur et de la recherche</w:t>
      </w:r>
      <w:r w:rsidRPr="009265F5">
        <w:rPr>
          <w:rFonts w:ascii="Arial" w:eastAsia="Times New Roman" w:hAnsi="Arial" w:cs="Arial"/>
          <w:color w:val="000000"/>
          <w:sz w:val="18"/>
          <w:szCs w:val="18"/>
          <w:lang w:eastAsia="fr-FR"/>
        </w:rPr>
        <w:br/>
        <w:t>et par délégation</w:t>
      </w:r>
      <w:proofErr w:type="gramStart"/>
      <w:r w:rsidRPr="009265F5">
        <w:rPr>
          <w:rFonts w:ascii="Arial" w:eastAsia="Times New Roman" w:hAnsi="Arial" w:cs="Arial"/>
          <w:color w:val="000000"/>
          <w:sz w:val="18"/>
          <w:szCs w:val="18"/>
          <w:lang w:eastAsia="fr-FR"/>
        </w:rPr>
        <w:t>,</w:t>
      </w:r>
      <w:proofErr w:type="gramEnd"/>
      <w:r w:rsidRPr="009265F5">
        <w:rPr>
          <w:rFonts w:ascii="Arial" w:eastAsia="Times New Roman" w:hAnsi="Arial" w:cs="Arial"/>
          <w:color w:val="000000"/>
          <w:sz w:val="18"/>
          <w:szCs w:val="18"/>
          <w:lang w:eastAsia="fr-FR"/>
        </w:rPr>
        <w:br/>
        <w:t>La directrice générale de l'enseignement scolaire,</w:t>
      </w:r>
      <w:r w:rsidRPr="009265F5">
        <w:rPr>
          <w:rFonts w:ascii="Arial" w:eastAsia="Times New Roman" w:hAnsi="Arial" w:cs="Arial"/>
          <w:color w:val="000000"/>
          <w:sz w:val="18"/>
          <w:szCs w:val="18"/>
          <w:lang w:eastAsia="fr-FR"/>
        </w:rPr>
        <w:br/>
        <w:t>Florence Robine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p>
    <w:p w:rsidR="009265F5" w:rsidRPr="009265F5" w:rsidRDefault="009265F5" w:rsidP="009265F5">
      <w:pPr>
        <w:shd w:val="clear" w:color="auto" w:fill="FFFFFF"/>
        <w:spacing w:before="120"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t>Annexe I</w:t>
      </w:r>
    </w:p>
    <w:p w:rsidR="009265F5" w:rsidRPr="009265F5" w:rsidRDefault="009265F5" w:rsidP="009265F5">
      <w:pPr>
        <w:shd w:val="clear" w:color="auto" w:fill="FFFFFF"/>
        <w:spacing w:before="120"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t>Tableau de correspondance entre les anciennes et les nouvelles unités d'enseignement général des brevets professionnels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tbl>
      <w:tblPr>
        <w:tblW w:w="886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4433"/>
        <w:gridCol w:w="4432"/>
      </w:tblGrid>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color w:val="16808D"/>
                <w:sz w:val="18"/>
                <w:szCs w:val="18"/>
                <w:lang w:eastAsia="fr-FR"/>
              </w:rPr>
            </w:pPr>
            <w:r w:rsidRPr="009265F5">
              <w:rPr>
                <w:rFonts w:ascii="Times New Roman" w:eastAsia="Times New Roman" w:hAnsi="Times New Roman" w:cs="Times New Roman"/>
                <w:color w:val="16808D"/>
                <w:sz w:val="18"/>
                <w:szCs w:val="18"/>
                <w:lang w:eastAsia="fr-FR"/>
              </w:rPr>
              <w:t>Épreuves définies par l'arrêté du 03/04/1981 et la note de service n°93-080 du 19/01/1993</w:t>
            </w:r>
          </w:p>
        </w:tc>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color w:val="16808D"/>
                <w:sz w:val="18"/>
                <w:szCs w:val="18"/>
                <w:lang w:eastAsia="fr-FR"/>
              </w:rPr>
            </w:pPr>
            <w:r w:rsidRPr="009265F5">
              <w:rPr>
                <w:rFonts w:ascii="Times New Roman" w:eastAsia="Times New Roman" w:hAnsi="Times New Roman" w:cs="Times New Roman"/>
                <w:color w:val="16808D"/>
                <w:sz w:val="18"/>
                <w:szCs w:val="18"/>
                <w:lang w:eastAsia="fr-FR"/>
              </w:rPr>
              <w:t>Épreuves définies par le présent arrêté</w:t>
            </w:r>
          </w:p>
        </w:tc>
      </w:tr>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Mathématiques</w:t>
            </w:r>
          </w:p>
        </w:tc>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Mathématiques</w:t>
            </w:r>
          </w:p>
        </w:tc>
      </w:tr>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Sciences</w:t>
            </w:r>
          </w:p>
        </w:tc>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Sciences physiques et chimiques</w:t>
            </w:r>
          </w:p>
        </w:tc>
      </w:tr>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Langues étrangères</w:t>
            </w:r>
          </w:p>
        </w:tc>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Langue vivante</w:t>
            </w:r>
          </w:p>
        </w:tc>
      </w:tr>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Français</w:t>
            </w:r>
          </w:p>
        </w:tc>
        <w:tc>
          <w:tcPr>
            <w:tcW w:w="4530" w:type="dxa"/>
            <w:vMerge w:val="restar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Expression et connaissance du monde</w:t>
            </w:r>
          </w:p>
        </w:tc>
      </w:tr>
      <w:tr w:rsidR="009265F5" w:rsidRPr="009265F5" w:rsidTr="009265F5">
        <w:tc>
          <w:tcPr>
            <w:tcW w:w="4530" w:type="dxa"/>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r w:rsidRPr="009265F5">
              <w:rPr>
                <w:rFonts w:ascii="Times New Roman" w:eastAsia="Times New Roman" w:hAnsi="Times New Roman" w:cs="Times New Roman"/>
                <w:sz w:val="18"/>
                <w:szCs w:val="18"/>
                <w:lang w:eastAsia="fr-FR"/>
              </w:rPr>
              <w:t>Expression et ouverture sur le monde</w:t>
            </w:r>
          </w:p>
        </w:tc>
        <w:tc>
          <w:tcPr>
            <w:tcW w:w="0" w:type="auto"/>
            <w:vMerge/>
            <w:tcBorders>
              <w:top w:val="single" w:sz="6" w:space="0" w:color="FFFFFF"/>
              <w:left w:val="single" w:sz="6" w:space="0" w:color="FFFFFF"/>
              <w:bottom w:val="single" w:sz="6" w:space="0" w:color="FFFFFF"/>
              <w:right w:val="single" w:sz="6" w:space="0" w:color="FFFFFF"/>
            </w:tcBorders>
            <w:shd w:val="clear" w:color="auto" w:fill="E8F3F4"/>
            <w:vAlign w:val="center"/>
            <w:hideMark/>
          </w:tcPr>
          <w:p w:rsidR="009265F5" w:rsidRPr="009265F5" w:rsidRDefault="009265F5" w:rsidP="009265F5">
            <w:pPr>
              <w:spacing w:after="0" w:line="240" w:lineRule="auto"/>
              <w:rPr>
                <w:rFonts w:ascii="Times New Roman" w:eastAsia="Times New Roman" w:hAnsi="Times New Roman" w:cs="Times New Roman"/>
                <w:sz w:val="18"/>
                <w:szCs w:val="18"/>
                <w:lang w:eastAsia="fr-FR"/>
              </w:rPr>
            </w:pPr>
          </w:p>
        </w:tc>
      </w:tr>
    </w:tbl>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w:t>
      </w:r>
    </w:p>
    <w:p w:rsidR="009265F5" w:rsidRPr="009265F5" w:rsidRDefault="009265F5" w:rsidP="009265F5">
      <w:pPr>
        <w:shd w:val="clear" w:color="auto" w:fill="FFFFFF"/>
        <w:spacing w:after="0" w:line="240" w:lineRule="auto"/>
        <w:rPr>
          <w:rFonts w:ascii="Arial" w:eastAsia="Times New Roman" w:hAnsi="Arial" w:cs="Arial"/>
          <w:color w:val="808080"/>
          <w:sz w:val="18"/>
          <w:szCs w:val="18"/>
          <w:lang w:eastAsia="fr-FR"/>
        </w:rPr>
      </w:pPr>
      <w:r w:rsidRPr="009265F5">
        <w:rPr>
          <w:rFonts w:ascii="Arial" w:eastAsia="Times New Roman" w:hAnsi="Arial" w:cs="Arial"/>
          <w:color w:val="808080"/>
          <w:sz w:val="18"/>
          <w:szCs w:val="18"/>
          <w:lang w:eastAsia="fr-FR"/>
        </w:rPr>
        <w:t>Nota : Les coefficients pondérant les anciennes unités sont reportés sur les nouvelles.</w:t>
      </w:r>
    </w:p>
    <w:p w:rsidR="00083552" w:rsidRDefault="00083552">
      <w:pPr>
        <w:rPr>
          <w:rFonts w:ascii="Arial" w:eastAsia="Times New Roman" w:hAnsi="Arial" w:cs="Arial"/>
          <w:b/>
          <w:bCs/>
          <w:color w:val="16808D"/>
          <w:sz w:val="18"/>
          <w:szCs w:val="18"/>
          <w:lang w:eastAsia="fr-FR"/>
        </w:rPr>
      </w:pPr>
      <w:r>
        <w:rPr>
          <w:rFonts w:ascii="Arial" w:eastAsia="Times New Roman" w:hAnsi="Arial" w:cs="Arial"/>
          <w:b/>
          <w:bCs/>
          <w:color w:val="16808D"/>
          <w:sz w:val="18"/>
          <w:szCs w:val="18"/>
          <w:lang w:eastAsia="fr-FR"/>
        </w:rPr>
        <w:br w:type="page"/>
      </w:r>
    </w:p>
    <w:p w:rsidR="009265F5" w:rsidRPr="009265F5" w:rsidRDefault="009265F5" w:rsidP="009265F5">
      <w:pPr>
        <w:shd w:val="clear" w:color="auto" w:fill="FFFFFF"/>
        <w:spacing w:before="432"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lastRenderedPageBreak/>
        <w:t>Annexe II</w:t>
      </w:r>
    </w:p>
    <w:p w:rsidR="009265F5" w:rsidRPr="009265F5" w:rsidRDefault="009265F5" w:rsidP="009265F5">
      <w:pPr>
        <w:shd w:val="clear" w:color="auto" w:fill="FFFFFF"/>
        <w:spacing w:before="120"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t>Épreuve de mathématiques</w:t>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r w:rsidRPr="009265F5">
        <w:rPr>
          <w:rFonts w:ascii="Arial" w:eastAsia="Times New Roman" w:hAnsi="Arial" w:cs="Arial"/>
          <w:color w:val="16808D"/>
          <w:sz w:val="20"/>
          <w:szCs w:val="20"/>
          <w:lang w:eastAsia="fr-FR"/>
        </w:rPr>
        <w:t>I - Objectifs de l'épreuve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Cette épreuve est destinée à évaluer la façon dont les candidats ont atteint les grands objectifs visés par le programme, à savoir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mobiliser les outils mathématiques et scientifiques dans des situations liées à la profession ou à la vie courante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rechercher l'information, la critiquer, la traiter en privilégiant l'utilisation des TIC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communiquer de manière écrite et orale.</w:t>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r w:rsidRPr="009265F5">
        <w:rPr>
          <w:rFonts w:ascii="Arial" w:eastAsia="Times New Roman" w:hAnsi="Arial" w:cs="Arial"/>
          <w:color w:val="16808D"/>
          <w:sz w:val="20"/>
          <w:szCs w:val="20"/>
          <w:lang w:eastAsia="fr-FR"/>
        </w:rPr>
        <w:t>II - Modes d'évaluation</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1 - Contrôle en cours de formation (</w:t>
      </w:r>
      <w:proofErr w:type="spellStart"/>
      <w:r w:rsidRPr="009265F5">
        <w:rPr>
          <w:rFonts w:ascii="Arial" w:eastAsia="Times New Roman" w:hAnsi="Arial" w:cs="Arial"/>
          <w:color w:val="16808D"/>
          <w:sz w:val="18"/>
          <w:szCs w:val="18"/>
          <w:lang w:eastAsia="fr-FR"/>
        </w:rPr>
        <w:t>CCF</w:t>
      </w:r>
      <w:proofErr w:type="spellEnd"/>
      <w:r w:rsidRPr="009265F5">
        <w:rPr>
          <w:rFonts w:ascii="Arial" w:eastAsia="Times New Roman" w:hAnsi="Arial" w:cs="Arial"/>
          <w:color w:val="16808D"/>
          <w:sz w:val="18"/>
          <w:szCs w:val="18"/>
          <w:lang w:eastAsia="fr-FR"/>
        </w:rPr>
        <w:t>)</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contrôle en cours de formation comporte une situation d'évaluation, notée sur 20, d'une durée maximale d'une heure trente fractionnée dans le temps en deux séquences. Chaque séquence, notée sur 10, a une durée de quarante-cinq minutes environ.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Elle se déroule quand le candidat est considéré comme prêt à être évalué à partir des capacités du programme.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Toutefois, la première séquence doit être organisée avant la fin de la première moitié de la formation et la deuxième avant la fin de la formation.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L'évaluation est conçue pour permettre un sondage probant sur des compétences du programme.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Il s'agit d'évaluer les aptitudes à mobiliser les connaissances et les compétences pour résoudre des problèmes, en particulier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rechercher, extraire et organiser l'information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choisir et exécuter une méthode de résolution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raisonner, argumenter, critiquer et valider un résultat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présenter, communiquer un résultat.</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Chaque séquence comporte un ou deux exercices avec des questions de difficulté progressive. Les sujets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L'un des exercices de chaque séquence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 Une proposition de note est établie. La note définitive est délivrée par le jury.</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2 - Épreuve ponctuelle écrite et pratique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Cette épreuve, d'une durée d'une heure, est notée sur 20 points.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L'évaluation est conçue pour permettre un sondage probant sur des compétences du programme.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Il s'agit d'évaluer les aptitudes à mobiliser les connaissances et compétences pour résoudre des problèmes, en particulier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rechercher, extraire et organiser l'information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choisir et exécuter une méthode de résolution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raisonner, argumenter, critiquer et valider un résultat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présenter, communiquer un résultat.</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sujet se compose de deux ou trois exercices avec des questions de difficulté progressive recouvrant une part aussi large que possible des capacités mentionnées dans le programme.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thèmes mathématiques concernés portent principalement sur les domaines mathématiques les plus utiles pour résoudre un problème en liaison avec le domaine professionnel ou la vie courante. Lorsque la situation s'appuie sur d'autres disciplines, aucune connaissance relative à ces disciplines n'est exigible des candidats et toutes les indications utiles doivent être fournies dans l'énoncé.</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L'un des exercices comporte des questions dont la résolution nécessite l'utilisation des TIC (logiciels ou calculatrices). Cet exercice est noté sur 10 points. Il permet d'apprécier l'aptitude du candidat à mobiliser les capacités et connaissances du programme pour traiter un problème dont la résolution nécessite l'utilisation de logiciels ou de calculatrices. Il permet d'évaluer les capacités à expérimenter, à simuler, à émettre des conjectures ou contrôler leur vraisemblance. La présentation de la résolution des questions nécessitant l'utilisation des TIC se fait en présence de l'examinateur.</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La grille nationale d'évaluation par compétences permet d'évaluer, au cours et à l'issue de cette épreuve, les aptitudes du candidat à mobiliser des connaissances et des compétences pour résoudre des problèmes ainsi que ses capacités à expérimenter, à simuler, à émettre des conjectures ou à contrôler leur vraisemblance en utilisant les TIC.</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3 - Instructions complémentaires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nombre de points affectés à chaque exercice ou partie est indiqué sur le sujet. La longueur et l'ampleur du sujet doivent permettre à tout candidat de le traiter et de le rédiger posément dans le temps imparti.</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Si des questionnaires à choix multiple (QCM) sont proposés, les modalités de notation doivent en être précisées.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En particulier, il ne sera pas enlevé de point pour les réponses fausses.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La clarté des raisonnements et la qualité de la rédaction et de l'expression orale interviendront dans l'appréciation des copies.</w:t>
      </w:r>
    </w:p>
    <w:p w:rsidR="00083552" w:rsidRDefault="00083552">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br w:type="page"/>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lastRenderedPageBreak/>
        <w:t>Calculatrices et formulaires :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il n'est pas prévu de formulaire officiel. En revanche, les concepteurs de sujets peuvent inclure certaines formules dans le corps du sujet ou en annexe, en fonction de la nature des questions.</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4 - Remarques sur la correction et la notation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concepteurs de sujets veilleront, dans leurs propositions, à mettre en évidence les objectifs et les capacités ou compétences visées en s'appuyant sur les grilles nationales d'évaluation.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consignes de correction devront permettre aux correcteurs de prendre réellement et largement en compte dans l'appréciation des copies, la démarche critique et la cohérence globale des réponses.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examinateurs et les correcteurs ne manifesteront pas d'exigences de formulation démesurées, et prêteront une attention particulière aux démarches engagées, aux tentatives pertinentes et aux résultats partiels.</w:t>
      </w:r>
    </w:p>
    <w:p w:rsidR="009265F5" w:rsidRPr="009265F5" w:rsidRDefault="009265F5" w:rsidP="009265F5">
      <w:pPr>
        <w:shd w:val="clear" w:color="auto" w:fill="FFFFFF"/>
        <w:spacing w:before="432"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t>Annexe III</w:t>
      </w:r>
    </w:p>
    <w:p w:rsidR="009265F5" w:rsidRPr="009265F5" w:rsidRDefault="009265F5" w:rsidP="009265F5">
      <w:pPr>
        <w:shd w:val="clear" w:color="auto" w:fill="FFFFFF"/>
        <w:spacing w:before="120" w:after="120" w:line="240" w:lineRule="auto"/>
        <w:rPr>
          <w:rFonts w:ascii="Arial" w:eastAsia="Times New Roman" w:hAnsi="Arial" w:cs="Arial"/>
          <w:b/>
          <w:bCs/>
          <w:color w:val="16808D"/>
          <w:sz w:val="18"/>
          <w:szCs w:val="18"/>
          <w:lang w:eastAsia="fr-FR"/>
        </w:rPr>
      </w:pPr>
      <w:r w:rsidRPr="009265F5">
        <w:rPr>
          <w:rFonts w:ascii="Arial" w:eastAsia="Times New Roman" w:hAnsi="Arial" w:cs="Arial"/>
          <w:b/>
          <w:bCs/>
          <w:color w:val="16808D"/>
          <w:sz w:val="18"/>
          <w:szCs w:val="18"/>
          <w:lang w:eastAsia="fr-FR"/>
        </w:rPr>
        <w:t>Épreuve de sciences physiques et chimiques</w:t>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r w:rsidRPr="009265F5">
        <w:rPr>
          <w:rFonts w:ascii="Arial" w:eastAsia="Times New Roman" w:hAnsi="Arial" w:cs="Arial"/>
          <w:color w:val="16808D"/>
          <w:sz w:val="20"/>
          <w:szCs w:val="20"/>
          <w:lang w:eastAsia="fr-FR"/>
        </w:rPr>
        <w:t>I - Objectifs de l'épreuve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Cette épreuve est destinée à évaluer la façon dont les candidats ont atteint les grands objectifs visés par le programme, à savoir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mobiliser les outils scientifiques et mathématiques dans des situations liées à la profession ou à la vie courante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rechercher l'information, la critiquer, la traiter en privilégiant l'utilisation des TIC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communiquer de manière écrite et orale.</w:t>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r w:rsidRPr="009265F5">
        <w:rPr>
          <w:rFonts w:ascii="Arial" w:eastAsia="Times New Roman" w:hAnsi="Arial" w:cs="Arial"/>
          <w:color w:val="16808D"/>
          <w:sz w:val="20"/>
          <w:szCs w:val="20"/>
          <w:lang w:eastAsia="fr-FR"/>
        </w:rPr>
        <w:t>II - Modes d'évaluation</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1 - Contrôle en cours de formation (</w:t>
      </w:r>
      <w:proofErr w:type="spellStart"/>
      <w:r w:rsidRPr="009265F5">
        <w:rPr>
          <w:rFonts w:ascii="Arial" w:eastAsia="Times New Roman" w:hAnsi="Arial" w:cs="Arial"/>
          <w:color w:val="16808D"/>
          <w:sz w:val="18"/>
          <w:szCs w:val="18"/>
          <w:lang w:eastAsia="fr-FR"/>
        </w:rPr>
        <w:t>CCF</w:t>
      </w:r>
      <w:proofErr w:type="spellEnd"/>
      <w:r w:rsidRPr="009265F5">
        <w:rPr>
          <w:rFonts w:ascii="Arial" w:eastAsia="Times New Roman" w:hAnsi="Arial" w:cs="Arial"/>
          <w:color w:val="16808D"/>
          <w:sz w:val="18"/>
          <w:szCs w:val="18"/>
          <w:lang w:eastAsia="fr-FR"/>
        </w:rPr>
        <w:t>)</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contrôle en cours de formation comporte une situation d'évaluation en physique et chimie, notée sur 20, d'une durée maximale d'une heure trente minutes fractionnée dans le temps en deux séquences. Chaque séquence, notée sur 10, a une durée de quarante-cinq minutes environ.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Elles se déroulent quand le candidat est considéré comme prêt à être évalué à partir des capacités du programme.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Toutefois, les premières séquences doivent être organisées avant la fin de la première moitié de la formation et la deuxième avant la fin de la formation.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Elles s'appuient sur une ou deux activités expérimentales composées d'une ou plusieurs expériences (dont certaines peuvent être assistées par ordinateur). L'évaluation est conçue pour permettre un sondage probant des compétences du programme. Les notions évaluées ont été étudiées précédemment.</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L'évaluation porte nécessairement sur les capacités expérimentales du candidat observées durant les manipulations qu'il réalise, sur les mesures obtenues et leur interprétation. Lors de cette évaluation, il est demandé au candidat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mettre en œuvre un protocole expérimental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d'utiliser correctement le matériel mis à sa disposition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mettre en œuvre les procédures et consignes de sécurité adaptées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montrer qu'il connaît le vocabulaire, les symboles, les grandeurs et les unités mises en œuvre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d'utiliser une ou plusieurs relations. Ces relations sont données lorsqu'elles ne sont pas exigibles en CAP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d'interpréter et de rendre compte par écrit des résultats des travaux réalisés.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9265F5" w:rsidRPr="009265F5" w:rsidRDefault="009265F5" w:rsidP="009265F5">
      <w:pPr>
        <w:shd w:val="clear" w:color="auto" w:fill="FFFFFF"/>
        <w:spacing w:after="0" w:line="240" w:lineRule="auto"/>
        <w:rPr>
          <w:rFonts w:ascii="Arial" w:eastAsia="Times New Roman" w:hAnsi="Arial" w:cs="Arial"/>
          <w:color w:val="16808D"/>
          <w:sz w:val="18"/>
          <w:szCs w:val="18"/>
          <w:lang w:eastAsia="fr-FR"/>
        </w:rPr>
      </w:pPr>
      <w:r w:rsidRPr="009265F5">
        <w:rPr>
          <w:rFonts w:ascii="Arial" w:eastAsia="Times New Roman" w:hAnsi="Arial" w:cs="Arial"/>
          <w:color w:val="16808D"/>
          <w:sz w:val="18"/>
          <w:szCs w:val="18"/>
          <w:lang w:eastAsia="fr-FR"/>
        </w:rPr>
        <w:t>2 - Épreuve ponctuelle écrite et pratique</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Cette épreuve, d'une durée d'une heure est notée sur 20 points. Elle repose sur un sujet expérimental, conçu en référence explicite aux capacités et connaissances du programme, qui doit permettre d'évaluer les compétences de la grille nationale d'évaluation.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sujet permet l'évaluation des capacités expérimentales du candidat, observées durant l'expérimentation qu'il mène, sur les observations réalisées, les mesures obtenues, leur interprétation et leur exploitation. Lors de cette évaluation, il est demandé au candidat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mettre en œuvre un protocole expérimental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d'utiliser correctement le matériel mis à sa disposition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mettre en œuvre les procédures et consignes de sécurité adaptées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montrer qu'il connaît le vocabulaire, les symboles, les grandeurs et les unités mises en œuvre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d'utiliser une ou plusieurs relations. Ces relations sont données lorsqu'elles ne sont pas exigibles en CAP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d'interpréter et de rendre compte des résultats des travaux réalisés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de communiquer par écrit et à l'oral.</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candidat porte, sur une fiche qu'il complète en cours de l'expérimentation, les résultats de ses observations, de ses mesures et leur interprétation, ainsi que les réponses aux questions complémentaires. Une version, adaptée au sujet, de la grille nationale d'évaluation par compétences permet d'évaluer les connaissances et capacités du candidat au cours et à l'issue de l'expérimentation. Lorsque le sujet s'appuie sur d'autres disciplines, aucune connaissance relative à ces disciplines n'est exigible des candidats et toutes les indications utiles doivent être fournies dans l'énoncé.</w:t>
      </w:r>
    </w:p>
    <w:p w:rsidR="00083552" w:rsidRDefault="00083552">
      <w:pPr>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br w:type="page"/>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proofErr w:type="gramStart"/>
      <w:r w:rsidRPr="009265F5">
        <w:rPr>
          <w:rFonts w:ascii="Arial" w:eastAsia="Times New Roman" w:hAnsi="Arial" w:cs="Arial"/>
          <w:color w:val="16808D"/>
          <w:sz w:val="20"/>
          <w:szCs w:val="20"/>
          <w:lang w:eastAsia="fr-FR"/>
        </w:rPr>
        <w:lastRenderedPageBreak/>
        <w:t>III .</w:t>
      </w:r>
      <w:proofErr w:type="gramEnd"/>
      <w:r w:rsidRPr="009265F5">
        <w:rPr>
          <w:rFonts w:ascii="Arial" w:eastAsia="Times New Roman" w:hAnsi="Arial" w:cs="Arial"/>
          <w:color w:val="16808D"/>
          <w:sz w:val="20"/>
          <w:szCs w:val="20"/>
          <w:lang w:eastAsia="fr-FR"/>
        </w:rPr>
        <w:t xml:space="preserve"> Instructions complémentaires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 nombre de points affectés à chaque exercice ou partie est indiqué sur le sujet. La longueur et l'ampleur du sujet doivent permettre à tout candidat de le traiter et de le rédiger posément dans le temps imparti.</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Si des questionnaires à choix multiple (QCM) sont proposés, les modalités de notation doivent en être précisées.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En particulier, il ne sera pas enlevé de point pour les réponses fausses.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La clarté des raisonnements et la qualité de la rédaction et de l'expression orale interviendront dans l'appréciation des copies.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Calculatrices et formulaires :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 ;</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 il n'est pas prévu de formulaire officiel. En revanche, les concepteurs de sujets peuvent inclure certaines formules dans le corps du sujet ou en annexe, en fonction de la nature des questions.</w:t>
      </w:r>
    </w:p>
    <w:p w:rsidR="009265F5" w:rsidRPr="009265F5" w:rsidRDefault="009265F5" w:rsidP="009265F5">
      <w:pPr>
        <w:shd w:val="clear" w:color="auto" w:fill="FFFFFF"/>
        <w:spacing w:after="0" w:line="240" w:lineRule="auto"/>
        <w:rPr>
          <w:rFonts w:ascii="Arial" w:eastAsia="Times New Roman" w:hAnsi="Arial" w:cs="Arial"/>
          <w:color w:val="16808D"/>
          <w:sz w:val="20"/>
          <w:szCs w:val="20"/>
          <w:lang w:eastAsia="fr-FR"/>
        </w:rPr>
      </w:pPr>
      <w:r w:rsidRPr="009265F5">
        <w:rPr>
          <w:rFonts w:ascii="Arial" w:eastAsia="Times New Roman" w:hAnsi="Arial" w:cs="Arial"/>
          <w:color w:val="16808D"/>
          <w:sz w:val="20"/>
          <w:szCs w:val="20"/>
          <w:lang w:eastAsia="fr-FR"/>
        </w:rPr>
        <w:t>IV - Remarques sur la correction et la notation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concepteurs de sujets veilleront, dans leurs propositions, à mettre en évidence les objectifs et les capacités ou compétences visées en s'appuyant sur les grilles nationales d'évaluation.</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consignes de correction devront permettre aux correcteurs de prendre réellement et largement en compte dans l'appréciation des copies, la démarche critique et la cohérence globale des réponses.</w:t>
      </w:r>
    </w:p>
    <w:p w:rsidR="009265F5" w:rsidRPr="009265F5" w:rsidRDefault="009265F5" w:rsidP="009265F5">
      <w:pPr>
        <w:shd w:val="clear" w:color="auto" w:fill="FFFFFF"/>
        <w:spacing w:after="0" w:line="240" w:lineRule="auto"/>
        <w:rPr>
          <w:rFonts w:ascii="Arial" w:eastAsia="Times New Roman" w:hAnsi="Arial" w:cs="Arial"/>
          <w:color w:val="000000"/>
          <w:sz w:val="18"/>
          <w:szCs w:val="18"/>
          <w:lang w:eastAsia="fr-FR"/>
        </w:rPr>
      </w:pPr>
      <w:r w:rsidRPr="009265F5">
        <w:rPr>
          <w:rFonts w:ascii="Arial" w:eastAsia="Times New Roman" w:hAnsi="Arial" w:cs="Arial"/>
          <w:color w:val="000000"/>
          <w:sz w:val="18"/>
          <w:szCs w:val="18"/>
          <w:lang w:eastAsia="fr-FR"/>
        </w:rPr>
        <w:t>Les examinateurs et les correcteurs ne manifesteront pas d'exigences de formulation démesurées, et prêteront une attention particulière aux démarches engagées, aux tentatives pertinentes et aux résultats partiels.</w:t>
      </w:r>
    </w:p>
    <w:p w:rsidR="009265F5" w:rsidRDefault="009265F5" w:rsidP="009265F5">
      <w:pPr>
        <w:pStyle w:val="annexe"/>
        <w:shd w:val="clear" w:color="auto" w:fill="FFFFFF"/>
        <w:spacing w:before="432" w:beforeAutospacing="0" w:after="120" w:afterAutospacing="0"/>
        <w:rPr>
          <w:rFonts w:ascii="Arial" w:hAnsi="Arial" w:cs="Arial"/>
          <w:b/>
          <w:bCs/>
          <w:color w:val="16808D"/>
          <w:sz w:val="18"/>
          <w:szCs w:val="18"/>
        </w:rPr>
      </w:pPr>
      <w:r>
        <w:rPr>
          <w:rFonts w:ascii="Arial" w:hAnsi="Arial" w:cs="Arial"/>
          <w:b/>
          <w:bCs/>
          <w:color w:val="16808D"/>
          <w:sz w:val="18"/>
          <w:szCs w:val="18"/>
        </w:rPr>
        <w:t>Annexe IV</w:t>
      </w:r>
    </w:p>
    <w:p w:rsidR="009265F5" w:rsidRDefault="009265F5" w:rsidP="009265F5">
      <w:pPr>
        <w:pStyle w:val="annexe"/>
        <w:shd w:val="clear" w:color="auto" w:fill="FFFFFF"/>
        <w:spacing w:before="120" w:beforeAutospacing="0" w:after="120" w:afterAutospacing="0"/>
        <w:rPr>
          <w:rFonts w:ascii="Arial" w:hAnsi="Arial" w:cs="Arial"/>
          <w:b/>
          <w:bCs/>
          <w:color w:val="16808D"/>
          <w:sz w:val="18"/>
          <w:szCs w:val="18"/>
        </w:rPr>
      </w:pPr>
      <w:r>
        <w:rPr>
          <w:rFonts w:ascii="Arial" w:hAnsi="Arial" w:cs="Arial"/>
          <w:b/>
          <w:bCs/>
          <w:color w:val="16808D"/>
          <w:sz w:val="18"/>
          <w:szCs w:val="18"/>
        </w:rPr>
        <w:t>Épreuve d'expression et connaissance du monde</w:t>
      </w:r>
    </w:p>
    <w:p w:rsidR="009265F5" w:rsidRDefault="009265F5" w:rsidP="009265F5">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I - Épreuve ponctuelle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Forme de l'épreuve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écrite, d'une durée de trois heures, portant sur les programmes de 2e année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épreuve unique qui associe les deux disciplines, français et histoire-géographie,  dans une logique de complémentarité et de transversalité des compétences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l'épreuve comporte deux parties notées chacune sur 20.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L'évaluation sert à vérifier les capacités du candidat à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produire et analyser des discours de nature variée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produire et analyser des supports utilisant des langages différents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mobiliser la culture acquise en cours de formation pour produire et analyser ces discours et ces supports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construire une réflexion personnelle fondée sur les documents proposés lors de l'épreuve mais aussi sur des travaux conduits en cours, des lectures et une expérience personnelle et professionnelle.</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Première partie : français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1 - Analyse et interprétation (durée : 30 minutes)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Support : un corpus de documents textuels et/ou iconographiques.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partir d'un bref questionnaire (3 ou 4 questions), le candidat rend compte de sa compréhension des documents proposés.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2 - Expression écrite (durée : 1 heure)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Rédaction d'un écrit argumentatif d'une trentaine de lignes au moins.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candidat répond de façon argumentée à une question qui le conduit à tirer parti de l'ensemble du corpus ainsi que des lectures effectuées dans l'année et de la réflexion qu'elles ont nourrie.</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Deuxième partie : histoire-géographie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Analyse d'une situation en histoire ou en géographie (durée : 1 h 30)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Support : un dossier de trois ou quatre documents.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partir d'un questionnaire et en prenant appui sur ses connaissances, le candidat rend compte de sa compréhension des documents et de la situation proposée. Les questions appellent des réponses de formes différentes (réponse rédigée, construction cartographique, schéma, tableau...).</w:t>
      </w:r>
    </w:p>
    <w:p w:rsidR="009265F5" w:rsidRDefault="009265F5" w:rsidP="009265F5">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II - Contrôle en cours de formation (</w:t>
      </w:r>
      <w:proofErr w:type="spellStart"/>
      <w:r>
        <w:rPr>
          <w:rFonts w:ascii="Arial" w:hAnsi="Arial" w:cs="Arial"/>
          <w:color w:val="16808D"/>
          <w:sz w:val="20"/>
          <w:szCs w:val="20"/>
        </w:rPr>
        <w:t>CCF</w:t>
      </w:r>
      <w:proofErr w:type="spellEnd"/>
      <w:r>
        <w:rPr>
          <w:rFonts w:ascii="Arial" w:hAnsi="Arial" w:cs="Arial"/>
          <w:color w:val="16808D"/>
          <w:sz w:val="20"/>
          <w:szCs w:val="20"/>
        </w:rPr>
        <w: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Forme de l'épreuve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épreuve écrite de deux fois 1 h 30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l'épreuve se déroule au cours de la deuxième année, quand le professeur juge que les  candidats y sont suffisamment préparés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le contrôle en cours de formation comprend deux situations d'évaluation notées chacune sur 20.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L'évaluation sert à vérifier les capacités du candidat à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produire et analyser des discours de nature variée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produire et analyser des supports utilisant des langages différents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mobiliser la culture acquise en cours de formation pour produire et analyser ces discours et ces supports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construire une réflexion personnelle fondée sur les documents proposés lors de l'épreuve mais aussi sur des travaux conduits en cours, des lectures et une expérience personnelle et professionnelle.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Situation d'évaluation en français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1 - Analyse et interprétation (durée : 30 minutes)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Support : un corpus de documents textuels et/ou iconographiques.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partir d'un bref questionnaire (3 à 4 questions), le candidat rend compte de sa compréhension des documents proposés.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lastRenderedPageBreak/>
        <w:t>2 - Expression écrite (durée : 1 heure)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Rédaction d'un écrit argumentatif d'une trentaine de lignes.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candidat répond de façon argumentée à une question qui le conduit à tirer parti de l'ensemble du corpus ainsi que des lectures effectuées dans l'année et de la réflexion qu'elles ont nourrie.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Style w:val="lev"/>
          <w:rFonts w:ascii="Arial" w:hAnsi="Arial" w:cs="Arial"/>
          <w:color w:val="000000"/>
          <w:sz w:val="18"/>
          <w:szCs w:val="18"/>
        </w:rPr>
        <w:t>Situation d'évaluation en histoire-géographie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Analyse d'une situation en histoire ou en géographie (durée : 1 h 30)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Support : un dossier de trois ou quatre documents.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partir d'un questionnaire et en prenant appui sur ses connaissances, le candidat rend compte de sa compréhension des documents et de la situation proposée. Les questions appellent des réponses de formes différentes  (réponse rédigée, construction cartographique, schéma, tableau ...).</w:t>
      </w:r>
    </w:p>
    <w:p w:rsidR="009265F5" w:rsidRDefault="009265F5" w:rsidP="009265F5">
      <w:pPr>
        <w:pStyle w:val="annexe"/>
        <w:shd w:val="clear" w:color="auto" w:fill="FFFFFF"/>
        <w:spacing w:before="432" w:beforeAutospacing="0" w:after="120" w:afterAutospacing="0"/>
        <w:rPr>
          <w:rFonts w:ascii="Arial" w:hAnsi="Arial" w:cs="Arial"/>
          <w:b/>
          <w:bCs/>
          <w:color w:val="16808D"/>
          <w:sz w:val="18"/>
          <w:szCs w:val="18"/>
        </w:rPr>
      </w:pPr>
      <w:r>
        <w:rPr>
          <w:rFonts w:ascii="Arial" w:hAnsi="Arial" w:cs="Arial"/>
          <w:b/>
          <w:bCs/>
          <w:color w:val="16808D"/>
          <w:sz w:val="18"/>
          <w:szCs w:val="18"/>
        </w:rPr>
        <w:t>Annexe V</w:t>
      </w:r>
    </w:p>
    <w:p w:rsidR="009265F5" w:rsidRDefault="009265F5" w:rsidP="009265F5">
      <w:pPr>
        <w:pStyle w:val="annexe"/>
        <w:shd w:val="clear" w:color="auto" w:fill="FFFFFF"/>
        <w:spacing w:before="120" w:beforeAutospacing="0" w:after="120" w:afterAutospacing="0"/>
        <w:rPr>
          <w:rFonts w:ascii="Arial" w:hAnsi="Arial" w:cs="Arial"/>
          <w:b/>
          <w:bCs/>
          <w:color w:val="16808D"/>
          <w:sz w:val="18"/>
          <w:szCs w:val="18"/>
        </w:rPr>
      </w:pPr>
      <w:r>
        <w:rPr>
          <w:rFonts w:ascii="Arial" w:hAnsi="Arial" w:cs="Arial"/>
          <w:b/>
          <w:bCs/>
          <w:color w:val="16808D"/>
          <w:sz w:val="18"/>
          <w:szCs w:val="18"/>
        </w:rPr>
        <w:t>Épreuve de langue vivante</w:t>
      </w:r>
    </w:p>
    <w:p w:rsidR="009265F5" w:rsidRDefault="009265F5" w:rsidP="009265F5">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I - Contrôle en cours de formation (</w:t>
      </w:r>
      <w:proofErr w:type="spellStart"/>
      <w:r>
        <w:rPr>
          <w:rFonts w:ascii="Arial" w:hAnsi="Arial" w:cs="Arial"/>
          <w:color w:val="16808D"/>
          <w:sz w:val="20"/>
          <w:szCs w:val="20"/>
        </w:rPr>
        <w:t>CCF</w:t>
      </w:r>
      <w:proofErr w:type="spellEnd"/>
      <w:r>
        <w:rPr>
          <w:rFonts w:ascii="Arial" w:hAnsi="Arial" w:cs="Arial"/>
          <w:color w:val="16808D"/>
          <w:sz w:val="20"/>
          <w:szCs w:val="20"/>
        </w:rPr>
        <w: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Cette évaluation donne lieu à une situation d'évaluation unique.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Compétences évaluées : expression orale en continu, interaction orale et compréhension de l'écrit.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Niveau attendu en référence à l'échelle de niveaux du </w:t>
      </w:r>
      <w:proofErr w:type="spellStart"/>
      <w:r>
        <w:rPr>
          <w:rFonts w:ascii="Arial" w:hAnsi="Arial" w:cs="Arial"/>
          <w:color w:val="000000"/>
          <w:sz w:val="18"/>
          <w:szCs w:val="18"/>
        </w:rPr>
        <w:t>CECRL</w:t>
      </w:r>
      <w:proofErr w:type="spellEnd"/>
      <w:r>
        <w:rPr>
          <w:rFonts w:ascii="Arial" w:hAnsi="Arial" w:cs="Arial"/>
          <w:color w:val="000000"/>
          <w:sz w:val="18"/>
          <w:szCs w:val="18"/>
        </w:rPr>
        <w:t> : B1+.</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Durée : 15 minutes, sans préparation.</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Partie une et partie deux : 5 minutes maximum chacune, notées pour un total de 20 points.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Partie trois : 5 minutes maximum, notée sur 10.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L'évaluation a lieu au cours du dernier semestre de la formation conduisant à la délivrance du diplôme national du brevet professionnel.</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L'évaluation est conduite par les professeurs et/ou les formateurs enseignant les langues concernées dans l'établissement. Elle peut se dérouler en présence du professeur ou du formateur en charge de la discipline professionnelle.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situation d'évaluation se compose de trois parties, chacune d'une durée maximale de cinq minutes.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Aucune de ces trois parties n'est précédée d'un temps de préparation.</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1</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première partie vise à évaluer la capacité du candidat à prendre la parole de manière continue. Elle prend appui sur une liste de trois thèmes ou sujets, libellés dans la langue concernée et consignés sur un document remis par le candidat à l'examinateur. Il est souhaitable que cette liste soit établie en concertation avec le professeur ou le formateur en charge de la discipline professionnelle. Ce document est validé par le professeur en charge de la formation en langue vivante.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Ces trois thèmes ou sujets relèvent d'un ou plusieurs des domaines suivants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celui des projets mis en œuvre ou des réalisations effectuées par le candidat au cours de sa formation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celui de ses expériences professionnelles ou personnelles liées à son étude ou sa pratique de la langue étrangère concernée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celui ayant trait à une situation de communication professionnelle représentative de l'utilisation de la langue orale dans le cadre de la spécialité du brevet professionnel à laquelle se présente le candidat.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L'examinateur choisit un des thèmes ou sujets proposés et invite le candidat à s'exprimer. Ce dernier dispose de cinq minutes maximum pour présenter, à l'oral et en langue étrangère, le thème ou le sujet en question. Au cours de cette phase d'expression en continu, l'examinateur doit laisser le candidat aller au bout de ce qu'il souhaite dire et veiller à ne pas l'interrompre, quelles que soient ses éventuelles hésitations.</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2</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deuxième partie vise à évaluer la capacité du candidat à interagir en langue étrangère et son aptitude à s'exprimer et à communiquer spontanément. L'examinateur conduit avec le candidat un échange oral d'une durée maximum de cinq minutes. Cet échange commence par prendre appui sur le propos du candidat (1re partie) et comporte des questions, des demandes d'explications ou d'illustrations complémentaires. L'échange peut ensuite s'ouvrir à d'autres sujets.</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3</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troisième partie, qui vise à évaluer la capacité du candidat à comprendre un document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professionnel à laquelle se présente le candidat. Il peut être informatif, descriptif, narratif ou argumentatif. Il est authentique, c'est-à-dire non élaboré ou adapté à des fins d'enseignement. Son degré de difficulté correspond au niveau du </w:t>
      </w:r>
      <w:proofErr w:type="spellStart"/>
      <w:r>
        <w:rPr>
          <w:rFonts w:ascii="Arial" w:hAnsi="Arial" w:cs="Arial"/>
          <w:color w:val="000000"/>
          <w:sz w:val="18"/>
          <w:szCs w:val="18"/>
        </w:rPr>
        <w:t>CECRL</w:t>
      </w:r>
      <w:proofErr w:type="spellEnd"/>
      <w:r>
        <w:rPr>
          <w:rFonts w:ascii="Arial" w:hAnsi="Arial" w:cs="Arial"/>
          <w:color w:val="000000"/>
          <w:sz w:val="18"/>
          <w:szCs w:val="18"/>
        </w:rPr>
        <w:t xml:space="preserve"> attendu. Il peut comporter des éléments iconographiques.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 document peut être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support de vente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plaquette commerciale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fiche produit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document d'information à destination de la clientèle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publicité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extrait de notice d'utilisation de matériel ou un mode d'emploi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etc.</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L'examinateur laisse au candidat le temps nécessaire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w:t>
      </w:r>
      <w:r>
        <w:rPr>
          <w:rFonts w:ascii="Arial" w:hAnsi="Arial" w:cs="Arial"/>
          <w:color w:val="000000"/>
          <w:sz w:val="18"/>
          <w:szCs w:val="18"/>
        </w:rPr>
        <w:lastRenderedPageBreak/>
        <w:t>compréhension. Le nombre de questions posées au candidat ne saurait être inférieur à quatre ni excéder six. Enfin, l'examinateur peut éventuellement demander au candidat de lire à haute voix tout ou partie du document. À la fin de l'épreuve, il veille à ce que le candidat restitue le document support de la partie trois de l'épreuve.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Pour chaque candidat, l'examinateur établit son évaluation à partir de la fiche d'évaluation et de notation. Cette fiche fait l'objet d'une publication par note de service.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À l'issue de la situation de </w:t>
      </w:r>
      <w:proofErr w:type="spellStart"/>
      <w:r>
        <w:rPr>
          <w:rFonts w:ascii="Arial" w:hAnsi="Arial" w:cs="Arial"/>
          <w:color w:val="000000"/>
          <w:sz w:val="18"/>
          <w:szCs w:val="18"/>
        </w:rPr>
        <w:t>CCF</w:t>
      </w:r>
      <w:proofErr w:type="spellEnd"/>
      <w:r>
        <w:rPr>
          <w:rFonts w:ascii="Arial" w:hAnsi="Arial" w:cs="Arial"/>
          <w:color w:val="000000"/>
          <w:sz w:val="18"/>
          <w:szCs w:val="18"/>
        </w:rPr>
        <w:t>, l'examinateur formule une proposition de note et une appréciation. Cette proposition de note ainsi que l'appréciation ne sont pas communiquées au candidat, la note finale étant arrêtée par le jury.</w:t>
      </w:r>
    </w:p>
    <w:p w:rsidR="009265F5" w:rsidRDefault="009265F5" w:rsidP="009265F5">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II - Épreuve ponctuelle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Cette épreuve est une épreuve orale.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Compétences évaluées : expression orale en continu, interaction orale et compréhension de l'écrit.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Niveau attendu en référence à l'échelle de niveaux du </w:t>
      </w:r>
      <w:proofErr w:type="spellStart"/>
      <w:r>
        <w:rPr>
          <w:rFonts w:ascii="Arial" w:hAnsi="Arial" w:cs="Arial"/>
          <w:color w:val="000000"/>
          <w:sz w:val="18"/>
          <w:szCs w:val="18"/>
        </w:rPr>
        <w:t>CECRL</w:t>
      </w:r>
      <w:proofErr w:type="spellEnd"/>
      <w:r>
        <w:rPr>
          <w:rFonts w:ascii="Arial" w:hAnsi="Arial" w:cs="Arial"/>
          <w:color w:val="000000"/>
          <w:sz w:val="18"/>
          <w:szCs w:val="18"/>
        </w:rPr>
        <w:t> : B1+.</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Durée : 15 minutes, précédées d'un temps de préparation de 5 minutes pour la première partie de l'épreuve.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Partie une et partie deux : 5 minutes maximum chacune, notées pour un total de 20 points.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Partie 3 : 5 minutes maximum, notée sur 10.</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Cette épreuve est organisée par le recteur d'académie dans un centre d'examen. Le candidat reçoit une convocation.</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L'épreuve se compose de trois parties, chacune d'une durée maximale de cinq minutes. Seule la première partie est précédée d'un temps de préparation.</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1</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première partie vise à évaluer la capacité du candidat à prendre la parole de manière continue. Elle prend appui sur un document inconnu remis au candidat par l'examinateur.</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De nature essentiellement iconographique (photographie, dessin, croquis, schéma, graphique, infographie, etc.) et comportant peu ou pas de texte, ce document fait référence au domaine d'activités dans lequel s'inscrit la spécialité du brevet professionnel à laquelle se présente le candidat.</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document doit permettre au candidat de prendre la parole librement, sans qu'un commentaire formel soit exigé.</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2</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deuxième partie vise à évaluer la capacité du candidat à interagir en langue étrangère et son aptitude à s'exprimer et à communiquer spontanément. L'examinateur conduit avec le candidat un échange oral d'une durée maximum de cinq minutes. Cet échange commence par prendre appui sur le propos du candidat (1re partie) et comporte des questions, des demandes d'explications ou d'illustrations complémentaires. L'échange peut ensuite s'ouvrir à d'autres sujets.</w:t>
      </w:r>
    </w:p>
    <w:p w:rsidR="009265F5" w:rsidRDefault="009265F5" w:rsidP="009265F5">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Partie 3</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La troisième partie, qui vise à évaluer la capacité du candidat à comprendre un document rédigé en langue étrangère, est conduite en langue française. Elle prend appui sur un document inconnu en langue étrangère ne comportant pas plus de 15 lignes (ligne s'entend au sens de 70 signes environ, y compris les blancs et signes de ponctuation) mis à la disposition du candidat par l'examinateur. Ce document est représentatif de l'utilisation de la langue écrite dans le cadre de la spécialité du brevet professionnel à laquelle se présente le candidat. Il peut être informatif, descriptif, narratif ou argumentatif. Il est authentique, c'est-à-dire non élaboré ou adapté à des fins d'enseignement. Son degré de difficulté correspond au niveau du </w:t>
      </w:r>
      <w:proofErr w:type="spellStart"/>
      <w:r>
        <w:rPr>
          <w:rFonts w:ascii="Arial" w:hAnsi="Arial" w:cs="Arial"/>
          <w:color w:val="000000"/>
          <w:sz w:val="18"/>
          <w:szCs w:val="18"/>
        </w:rPr>
        <w:t>CECRL</w:t>
      </w:r>
      <w:proofErr w:type="spellEnd"/>
      <w:r>
        <w:rPr>
          <w:rFonts w:ascii="Arial" w:hAnsi="Arial" w:cs="Arial"/>
          <w:color w:val="000000"/>
          <w:sz w:val="18"/>
          <w:szCs w:val="18"/>
        </w:rPr>
        <w:t xml:space="preserve"> attendu. Il peut comporter des éléments iconographiques.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Ce document peut être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support de vente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plaquette commerciale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fiche produit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document d'information à destination de la clientèle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une publicité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un extrait de notice d'utilisation de matériel ou un mode d'emploi ;</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etc.</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L'examinateur laisse au candidat le temps nécessaire pour prendre connaissance du support. Durant cette prise de connaissance, le candidat n'est pas autorisé à annoter le document ni à prendre des notes. L'examinateur pose ensuite, en français, au candidat des questions graduées (du général au particulier) visant à vérifier son degré de compréhension. Le nombre de questions posées au candidat ne saurait être inférieur à quatre ni excéder six. Enfin, l'examinateur peut éventuellement demander au candidat de lire à haute voix tout ou partie du document. Il veille à ce que le candidat ne conserve ni les documents supports des première et troisième parties de l'épreuve, ni les notes éventuellement prises pendant le temps de préparation de la première partie. Ces dernières sont détruites.</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Pour chaque candidat, l'examinateur établit son évaluation à partir de la fiche d'évaluation et de notation. Cette fiche fait l'objet d'une publication par note de service.</w:t>
      </w:r>
    </w:p>
    <w:p w:rsidR="009265F5" w:rsidRDefault="009265F5" w:rsidP="009265F5">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l'issue de l'épreuve, l'examinateur formule une proposition de note et une appréciation. Cette proposition de note ainsi que l'appréciation ne sont pas communiquées au candidat, la note finale étant arrêtée par le jury.</w:t>
      </w:r>
    </w:p>
    <w:p w:rsidR="00140663" w:rsidRDefault="00140663"/>
    <w:sectPr w:rsidR="00140663" w:rsidSect="009265F5">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F5"/>
    <w:rsid w:val="00083552"/>
    <w:rsid w:val="00140663"/>
    <w:rsid w:val="00926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265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65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65F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65F5"/>
    <w:rPr>
      <w:rFonts w:ascii="Times New Roman" w:eastAsia="Times New Roman" w:hAnsi="Times New Roman" w:cs="Times New Roman"/>
      <w:b/>
      <w:bCs/>
      <w:sz w:val="27"/>
      <w:szCs w:val="27"/>
      <w:lang w:eastAsia="fr-FR"/>
    </w:rPr>
  </w:style>
  <w:style w:type="character" w:customStyle="1" w:styleId="nornor">
    <w:name w:val="nor_nor"/>
    <w:basedOn w:val="Policepardfaut"/>
    <w:rsid w:val="009265F5"/>
  </w:style>
  <w:style w:type="character" w:styleId="AcronymeHTML">
    <w:name w:val="HTML Acronym"/>
    <w:basedOn w:val="Policepardfaut"/>
    <w:uiPriority w:val="99"/>
    <w:semiHidden/>
    <w:unhideWhenUsed/>
    <w:rsid w:val="009265F5"/>
  </w:style>
  <w:style w:type="character" w:customStyle="1" w:styleId="apple-converted-space">
    <w:name w:val="apple-converted-space"/>
    <w:basedOn w:val="Policepardfaut"/>
    <w:rsid w:val="009265F5"/>
  </w:style>
  <w:style w:type="character" w:customStyle="1" w:styleId="nornature">
    <w:name w:val="nor_nature"/>
    <w:basedOn w:val="Policepardfaut"/>
    <w:rsid w:val="009265F5"/>
  </w:style>
  <w:style w:type="character" w:customStyle="1" w:styleId="noremetteur">
    <w:name w:val="nor_emetteur"/>
    <w:basedOn w:val="Policepardfaut"/>
    <w:rsid w:val="009265F5"/>
  </w:style>
  <w:style w:type="character" w:customStyle="1" w:styleId="norvu">
    <w:name w:val="nor_vu"/>
    <w:basedOn w:val="Policepardfaut"/>
    <w:rsid w:val="009265F5"/>
  </w:style>
  <w:style w:type="paragraph" w:styleId="NormalWeb">
    <w:name w:val="Normal (Web)"/>
    <w:basedOn w:val="Normal"/>
    <w:uiPriority w:val="99"/>
    <w:unhideWhenUsed/>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9265F5"/>
  </w:style>
  <w:style w:type="character" w:customStyle="1" w:styleId="norauteur">
    <w:name w:val="nor_auteur"/>
    <w:basedOn w:val="Policepardfaut"/>
    <w:rsid w:val="009265F5"/>
  </w:style>
  <w:style w:type="paragraph" w:customStyle="1" w:styleId="annexe">
    <w:name w:val="annexe"/>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nvoi">
    <w:name w:val="renvoi"/>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5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265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65F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65F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65F5"/>
    <w:rPr>
      <w:rFonts w:ascii="Times New Roman" w:eastAsia="Times New Roman" w:hAnsi="Times New Roman" w:cs="Times New Roman"/>
      <w:b/>
      <w:bCs/>
      <w:sz w:val="27"/>
      <w:szCs w:val="27"/>
      <w:lang w:eastAsia="fr-FR"/>
    </w:rPr>
  </w:style>
  <w:style w:type="character" w:customStyle="1" w:styleId="nornor">
    <w:name w:val="nor_nor"/>
    <w:basedOn w:val="Policepardfaut"/>
    <w:rsid w:val="009265F5"/>
  </w:style>
  <w:style w:type="character" w:styleId="AcronymeHTML">
    <w:name w:val="HTML Acronym"/>
    <w:basedOn w:val="Policepardfaut"/>
    <w:uiPriority w:val="99"/>
    <w:semiHidden/>
    <w:unhideWhenUsed/>
    <w:rsid w:val="009265F5"/>
  </w:style>
  <w:style w:type="character" w:customStyle="1" w:styleId="apple-converted-space">
    <w:name w:val="apple-converted-space"/>
    <w:basedOn w:val="Policepardfaut"/>
    <w:rsid w:val="009265F5"/>
  </w:style>
  <w:style w:type="character" w:customStyle="1" w:styleId="nornature">
    <w:name w:val="nor_nature"/>
    <w:basedOn w:val="Policepardfaut"/>
    <w:rsid w:val="009265F5"/>
  </w:style>
  <w:style w:type="character" w:customStyle="1" w:styleId="noremetteur">
    <w:name w:val="nor_emetteur"/>
    <w:basedOn w:val="Policepardfaut"/>
    <w:rsid w:val="009265F5"/>
  </w:style>
  <w:style w:type="character" w:customStyle="1" w:styleId="norvu">
    <w:name w:val="nor_vu"/>
    <w:basedOn w:val="Policepardfaut"/>
    <w:rsid w:val="009265F5"/>
  </w:style>
  <w:style w:type="paragraph" w:styleId="NormalWeb">
    <w:name w:val="Normal (Web)"/>
    <w:basedOn w:val="Normal"/>
    <w:uiPriority w:val="99"/>
    <w:unhideWhenUsed/>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9265F5"/>
  </w:style>
  <w:style w:type="character" w:customStyle="1" w:styleId="norauteur">
    <w:name w:val="nor_auteur"/>
    <w:basedOn w:val="Policepardfaut"/>
    <w:rsid w:val="009265F5"/>
  </w:style>
  <w:style w:type="paragraph" w:customStyle="1" w:styleId="annexe">
    <w:name w:val="annexe"/>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nvoi">
    <w:name w:val="renvoi"/>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926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275">
      <w:bodyDiv w:val="1"/>
      <w:marLeft w:val="0"/>
      <w:marRight w:val="0"/>
      <w:marTop w:val="0"/>
      <w:marBottom w:val="0"/>
      <w:divBdr>
        <w:top w:val="none" w:sz="0" w:space="0" w:color="auto"/>
        <w:left w:val="none" w:sz="0" w:space="0" w:color="auto"/>
        <w:bottom w:val="none" w:sz="0" w:space="0" w:color="auto"/>
        <w:right w:val="none" w:sz="0" w:space="0" w:color="auto"/>
      </w:divBdr>
    </w:div>
    <w:div w:id="655845977">
      <w:bodyDiv w:val="1"/>
      <w:marLeft w:val="0"/>
      <w:marRight w:val="0"/>
      <w:marTop w:val="0"/>
      <w:marBottom w:val="0"/>
      <w:divBdr>
        <w:top w:val="none" w:sz="0" w:space="0" w:color="auto"/>
        <w:left w:val="none" w:sz="0" w:space="0" w:color="auto"/>
        <w:bottom w:val="none" w:sz="0" w:space="0" w:color="auto"/>
        <w:right w:val="none" w:sz="0" w:space="0" w:color="auto"/>
      </w:divBdr>
      <w:divsChild>
        <w:div w:id="1166674463">
          <w:marLeft w:val="0"/>
          <w:marRight w:val="0"/>
          <w:marTop w:val="0"/>
          <w:marBottom w:val="0"/>
          <w:divBdr>
            <w:top w:val="none" w:sz="0" w:space="0" w:color="auto"/>
            <w:left w:val="none" w:sz="0" w:space="0" w:color="auto"/>
            <w:bottom w:val="none" w:sz="0" w:space="0" w:color="auto"/>
            <w:right w:val="none" w:sz="0" w:space="0" w:color="auto"/>
          </w:divBdr>
        </w:div>
        <w:div w:id="1405640752">
          <w:marLeft w:val="0"/>
          <w:marRight w:val="0"/>
          <w:marTop w:val="0"/>
          <w:marBottom w:val="0"/>
          <w:divBdr>
            <w:top w:val="none" w:sz="0" w:space="0" w:color="auto"/>
            <w:left w:val="none" w:sz="0" w:space="0" w:color="auto"/>
            <w:bottom w:val="none" w:sz="0" w:space="0" w:color="auto"/>
            <w:right w:val="none" w:sz="0" w:space="0" w:color="auto"/>
          </w:divBdr>
        </w:div>
        <w:div w:id="1614483698">
          <w:marLeft w:val="0"/>
          <w:marRight w:val="0"/>
          <w:marTop w:val="0"/>
          <w:marBottom w:val="0"/>
          <w:divBdr>
            <w:top w:val="none" w:sz="0" w:space="0" w:color="auto"/>
            <w:left w:val="none" w:sz="0" w:space="0" w:color="auto"/>
            <w:bottom w:val="none" w:sz="0" w:space="0" w:color="auto"/>
            <w:right w:val="none" w:sz="0" w:space="0" w:color="auto"/>
          </w:divBdr>
          <w:divsChild>
            <w:div w:id="1704015258">
              <w:marLeft w:val="0"/>
              <w:marRight w:val="0"/>
              <w:marTop w:val="0"/>
              <w:marBottom w:val="0"/>
              <w:divBdr>
                <w:top w:val="none" w:sz="0" w:space="0" w:color="auto"/>
                <w:left w:val="none" w:sz="0" w:space="0" w:color="auto"/>
                <w:bottom w:val="none" w:sz="0" w:space="0" w:color="auto"/>
                <w:right w:val="none" w:sz="0" w:space="0" w:color="auto"/>
              </w:divBdr>
              <w:divsChild>
                <w:div w:id="668602070">
                  <w:marLeft w:val="0"/>
                  <w:marRight w:val="0"/>
                  <w:marTop w:val="0"/>
                  <w:marBottom w:val="0"/>
                  <w:divBdr>
                    <w:top w:val="none" w:sz="0" w:space="0" w:color="auto"/>
                    <w:left w:val="none" w:sz="0" w:space="0" w:color="auto"/>
                    <w:bottom w:val="none" w:sz="0" w:space="0" w:color="auto"/>
                    <w:right w:val="none" w:sz="0" w:space="0" w:color="auto"/>
                  </w:divBdr>
                </w:div>
                <w:div w:id="1156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4458</Words>
  <Characters>24520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François</dc:creator>
  <cp:lastModifiedBy> KUHN François</cp:lastModifiedBy>
  <cp:revision>1</cp:revision>
  <dcterms:created xsi:type="dcterms:W3CDTF">2016-07-24T12:07:00Z</dcterms:created>
  <dcterms:modified xsi:type="dcterms:W3CDTF">2016-07-24T12:22:00Z</dcterms:modified>
</cp:coreProperties>
</file>